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0775B5" w:rsidRDefault="00123B64" w:rsidP="00123B64">
      <w:pPr>
        <w:rPr>
          <w:rFonts w:ascii="Cambria" w:hAnsi="Cambria"/>
          <w:sz w:val="20"/>
          <w:szCs w:val="20"/>
        </w:rPr>
      </w:pPr>
    </w:p>
    <w:p w14:paraId="45DABDDA" w14:textId="77777777" w:rsidR="00123B64" w:rsidRPr="000775B5" w:rsidRDefault="00123B64" w:rsidP="00FB5485">
      <w:pPr>
        <w:jc w:val="center"/>
        <w:rPr>
          <w:rFonts w:ascii="Cambria" w:hAnsi="Cambria"/>
          <w:b/>
          <w:bCs/>
          <w:sz w:val="20"/>
          <w:szCs w:val="20"/>
        </w:rPr>
      </w:pPr>
      <w:r w:rsidRPr="000775B5">
        <w:rPr>
          <w:rFonts w:ascii="Cambria" w:hAnsi="Cambria"/>
          <w:b/>
          <w:bCs/>
          <w:sz w:val="20"/>
          <w:szCs w:val="20"/>
        </w:rPr>
        <w:t>FIŞA DISCIPLINEI</w:t>
      </w:r>
    </w:p>
    <w:p w14:paraId="33E56A86" w14:textId="148E948D" w:rsidR="00E71990" w:rsidRPr="000775B5" w:rsidRDefault="00E71990" w:rsidP="00E71990">
      <w:pPr>
        <w:pStyle w:val="NormalWeb"/>
        <w:jc w:val="center"/>
        <w:rPr>
          <w:rFonts w:ascii="Cambria" w:hAnsi="Cambria"/>
          <w:sz w:val="20"/>
          <w:szCs w:val="20"/>
        </w:rPr>
      </w:pPr>
      <w:r w:rsidRPr="000775B5">
        <w:rPr>
          <w:rStyle w:val="Strong"/>
          <w:rFonts w:ascii="Cambria" w:hAnsi="Cambria"/>
          <w:sz w:val="20"/>
          <w:szCs w:val="20"/>
        </w:rPr>
        <w:t>Esteti</w:t>
      </w:r>
      <w:r w:rsidR="00791A60">
        <w:rPr>
          <w:rStyle w:val="Strong"/>
          <w:rFonts w:ascii="Cambria" w:hAnsi="Cambria"/>
          <w:sz w:val="20"/>
          <w:szCs w:val="20"/>
        </w:rPr>
        <w:t>ca Teatrului</w:t>
      </w:r>
      <w:r w:rsidRPr="000775B5">
        <w:rPr>
          <w:rStyle w:val="Strong"/>
          <w:rFonts w:ascii="Cambria" w:hAnsi="Cambria"/>
          <w:sz w:val="20"/>
          <w:szCs w:val="20"/>
        </w:rPr>
        <w:t xml:space="preserve"> 1</w:t>
      </w:r>
    </w:p>
    <w:p w14:paraId="147D6DE1" w14:textId="5065C768" w:rsidR="00123B64" w:rsidRDefault="00123B64" w:rsidP="00FB5485">
      <w:pPr>
        <w:jc w:val="center"/>
        <w:rPr>
          <w:rFonts w:ascii="Cambria" w:hAnsi="Cambria"/>
          <w:sz w:val="20"/>
          <w:szCs w:val="20"/>
        </w:rPr>
      </w:pPr>
      <w:r w:rsidRPr="000775B5">
        <w:rPr>
          <w:rFonts w:ascii="Cambria" w:hAnsi="Cambria"/>
          <w:sz w:val="20"/>
          <w:szCs w:val="20"/>
        </w:rPr>
        <w:t>Anul universitar</w:t>
      </w:r>
      <w:r w:rsidR="00632190" w:rsidRPr="000775B5">
        <w:rPr>
          <w:rFonts w:ascii="Cambria" w:hAnsi="Cambria"/>
          <w:sz w:val="20"/>
          <w:szCs w:val="20"/>
        </w:rPr>
        <w:t xml:space="preserve"> </w:t>
      </w:r>
    </w:p>
    <w:p w14:paraId="69D596C9" w14:textId="07B9A989" w:rsidR="00791A60" w:rsidRPr="000775B5" w:rsidRDefault="00791A60" w:rsidP="00FB5485">
      <w:pPr>
        <w:jc w:val="center"/>
        <w:rPr>
          <w:rFonts w:ascii="Cambria" w:hAnsi="Cambria"/>
          <w:sz w:val="20"/>
          <w:szCs w:val="20"/>
        </w:rPr>
      </w:pPr>
      <w:r>
        <w:rPr>
          <w:rFonts w:ascii="Cambria" w:hAnsi="Cambria"/>
          <w:sz w:val="20"/>
          <w:szCs w:val="20"/>
        </w:rPr>
        <w:t>2025-2026</w:t>
      </w:r>
    </w:p>
    <w:p w14:paraId="28DAEF12" w14:textId="77777777" w:rsidR="002315D2" w:rsidRPr="000775B5" w:rsidRDefault="002315D2" w:rsidP="002315D2">
      <w:pPr>
        <w:rPr>
          <w:rFonts w:ascii="Cambria" w:hAnsi="Cambria"/>
          <w:color w:val="FF0000"/>
          <w:sz w:val="20"/>
          <w:szCs w:val="20"/>
        </w:rPr>
      </w:pPr>
    </w:p>
    <w:p w14:paraId="6FE23610" w14:textId="77777777" w:rsidR="00886616" w:rsidRPr="000775B5" w:rsidRDefault="00886616" w:rsidP="003D7F8A">
      <w:pPr>
        <w:ind w:left="142" w:hanging="567"/>
        <w:rPr>
          <w:rFonts w:ascii="Cambria" w:hAnsi="Cambria"/>
          <w:b/>
          <w:sz w:val="20"/>
          <w:szCs w:val="20"/>
        </w:rPr>
      </w:pPr>
      <w:r w:rsidRPr="000775B5">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0775B5" w14:paraId="36E5E3E1" w14:textId="77777777" w:rsidTr="00820A4F">
        <w:trPr>
          <w:trHeight w:val="284"/>
        </w:trPr>
        <w:tc>
          <w:tcPr>
            <w:tcW w:w="3403" w:type="dxa"/>
            <w:vAlign w:val="center"/>
          </w:tcPr>
          <w:p w14:paraId="6BABABB2" w14:textId="77777777" w:rsidR="00D51618" w:rsidRPr="000775B5" w:rsidRDefault="00D51618" w:rsidP="00D51618">
            <w:pPr>
              <w:keepNext/>
              <w:suppressAutoHyphens/>
              <w:ind w:left="34" w:right="-625"/>
              <w:outlineLvl w:val="0"/>
              <w:rPr>
                <w:rFonts w:ascii="Cambria" w:eastAsia="Times New Roman" w:hAnsi="Cambria"/>
                <w:sz w:val="20"/>
                <w:szCs w:val="20"/>
                <w:lang w:eastAsia="zh-CN"/>
              </w:rPr>
            </w:pPr>
            <w:r w:rsidRPr="000775B5">
              <w:rPr>
                <w:rFonts w:ascii="Cambria" w:eastAsia="Times New Roman" w:hAnsi="Cambria"/>
                <w:sz w:val="20"/>
                <w:szCs w:val="20"/>
                <w:lang w:eastAsia="zh-CN"/>
              </w:rPr>
              <w:t>1.1. Instituția de învățământ superior</w:t>
            </w:r>
          </w:p>
        </w:tc>
        <w:tc>
          <w:tcPr>
            <w:tcW w:w="7088" w:type="dxa"/>
            <w:vAlign w:val="center"/>
          </w:tcPr>
          <w:p w14:paraId="09836394" w14:textId="77777777" w:rsidR="00E71990" w:rsidRPr="00E71990" w:rsidRDefault="00E71990" w:rsidP="00E71990">
            <w:pPr>
              <w:rPr>
                <w:rFonts w:ascii="Cambria" w:eastAsia="Times New Roman" w:hAnsi="Cambria"/>
                <w:sz w:val="20"/>
                <w:szCs w:val="20"/>
              </w:rPr>
            </w:pPr>
            <w:r w:rsidRPr="00E71990">
              <w:rPr>
                <w:rFonts w:ascii="Cambria" w:eastAsia="Times New Roman" w:hAnsi="Cambria"/>
                <w:sz w:val="20"/>
                <w:szCs w:val="20"/>
              </w:rPr>
              <w:t>Universitatea Babeș-Bolyai din Cluj-Napoca</w:t>
            </w:r>
          </w:p>
          <w:p w14:paraId="33E6C37A" w14:textId="1BE48E1B" w:rsidR="00D51618" w:rsidRPr="000775B5" w:rsidRDefault="00D51618" w:rsidP="00D51618">
            <w:pPr>
              <w:keepNext/>
              <w:suppressAutoHyphens/>
              <w:ind w:left="90" w:right="-625"/>
              <w:outlineLvl w:val="0"/>
              <w:rPr>
                <w:rFonts w:ascii="Cambria" w:eastAsia="Times New Roman" w:hAnsi="Cambria"/>
                <w:sz w:val="20"/>
                <w:szCs w:val="20"/>
                <w:lang w:eastAsia="zh-CN"/>
              </w:rPr>
            </w:pPr>
          </w:p>
        </w:tc>
      </w:tr>
      <w:tr w:rsidR="00D51618" w:rsidRPr="000775B5" w14:paraId="337527D1" w14:textId="77777777" w:rsidTr="00820A4F">
        <w:trPr>
          <w:trHeight w:val="284"/>
        </w:trPr>
        <w:tc>
          <w:tcPr>
            <w:tcW w:w="3403" w:type="dxa"/>
            <w:vAlign w:val="center"/>
          </w:tcPr>
          <w:p w14:paraId="2C64104C" w14:textId="77777777" w:rsidR="00D51618" w:rsidRPr="000775B5" w:rsidRDefault="00D51618" w:rsidP="00D51618">
            <w:pPr>
              <w:keepNext/>
              <w:suppressAutoHyphens/>
              <w:ind w:left="34"/>
              <w:outlineLvl w:val="4"/>
              <w:rPr>
                <w:rFonts w:ascii="Cambria" w:eastAsia="Times New Roman" w:hAnsi="Cambria"/>
                <w:sz w:val="20"/>
                <w:szCs w:val="20"/>
                <w:lang w:eastAsia="zh-CN"/>
              </w:rPr>
            </w:pPr>
            <w:r w:rsidRPr="000775B5">
              <w:rPr>
                <w:rFonts w:ascii="Cambria" w:eastAsia="Times New Roman" w:hAnsi="Cambria"/>
                <w:sz w:val="20"/>
                <w:szCs w:val="20"/>
                <w:lang w:eastAsia="zh-CN"/>
              </w:rPr>
              <w:t>1.2. Facultatea</w:t>
            </w:r>
          </w:p>
        </w:tc>
        <w:tc>
          <w:tcPr>
            <w:tcW w:w="7088" w:type="dxa"/>
            <w:vAlign w:val="center"/>
          </w:tcPr>
          <w:p w14:paraId="638FA5D5" w14:textId="77777777" w:rsidR="00E71990" w:rsidRPr="00E71990" w:rsidRDefault="00E71990" w:rsidP="00E71990">
            <w:pPr>
              <w:rPr>
                <w:rFonts w:ascii="Cambria" w:eastAsia="Times New Roman" w:hAnsi="Cambria"/>
                <w:sz w:val="20"/>
                <w:szCs w:val="20"/>
              </w:rPr>
            </w:pPr>
            <w:r w:rsidRPr="00E71990">
              <w:rPr>
                <w:rFonts w:ascii="Cambria" w:eastAsia="Times New Roman" w:hAnsi="Cambria"/>
                <w:sz w:val="20"/>
                <w:szCs w:val="20"/>
              </w:rPr>
              <w:t>Facultatea de Teatru și Film</w:t>
            </w:r>
          </w:p>
          <w:p w14:paraId="15D1FA1F" w14:textId="77777777" w:rsidR="00D51618" w:rsidRPr="000775B5" w:rsidRDefault="00D51618" w:rsidP="00D51618">
            <w:pPr>
              <w:keepNext/>
              <w:suppressAutoHyphens/>
              <w:ind w:left="90" w:right="-625"/>
              <w:outlineLvl w:val="0"/>
              <w:rPr>
                <w:rFonts w:ascii="Cambria" w:eastAsia="Times New Roman" w:hAnsi="Cambria"/>
                <w:sz w:val="20"/>
                <w:szCs w:val="20"/>
                <w:lang w:eastAsia="zh-CN"/>
              </w:rPr>
            </w:pPr>
          </w:p>
        </w:tc>
      </w:tr>
      <w:tr w:rsidR="00D51618" w:rsidRPr="000775B5" w14:paraId="76018161" w14:textId="77777777" w:rsidTr="00820A4F">
        <w:trPr>
          <w:trHeight w:val="284"/>
        </w:trPr>
        <w:tc>
          <w:tcPr>
            <w:tcW w:w="3403" w:type="dxa"/>
            <w:vAlign w:val="center"/>
          </w:tcPr>
          <w:p w14:paraId="30854B61" w14:textId="77777777" w:rsidR="00D51618" w:rsidRPr="000775B5" w:rsidRDefault="00D51618" w:rsidP="00D51618">
            <w:pPr>
              <w:keepNext/>
              <w:suppressAutoHyphens/>
              <w:ind w:left="34" w:right="-625"/>
              <w:outlineLvl w:val="0"/>
              <w:rPr>
                <w:rFonts w:ascii="Cambria" w:eastAsia="Times New Roman" w:hAnsi="Cambria"/>
                <w:sz w:val="20"/>
                <w:szCs w:val="20"/>
                <w:lang w:eastAsia="zh-CN"/>
              </w:rPr>
            </w:pPr>
            <w:r w:rsidRPr="000775B5">
              <w:rPr>
                <w:rFonts w:ascii="Cambria" w:eastAsia="Times New Roman" w:hAnsi="Cambria"/>
                <w:sz w:val="20"/>
                <w:szCs w:val="20"/>
                <w:lang w:eastAsia="zh-CN"/>
              </w:rPr>
              <w:t>1.3. Departamentul</w:t>
            </w:r>
          </w:p>
        </w:tc>
        <w:tc>
          <w:tcPr>
            <w:tcW w:w="7088" w:type="dxa"/>
            <w:vAlign w:val="center"/>
          </w:tcPr>
          <w:p w14:paraId="05BB0D2A" w14:textId="77777777" w:rsidR="00E71990" w:rsidRPr="00E71990" w:rsidRDefault="00E71990" w:rsidP="00E71990">
            <w:pPr>
              <w:rPr>
                <w:rFonts w:ascii="Cambria" w:eastAsia="Times New Roman" w:hAnsi="Cambria"/>
                <w:sz w:val="20"/>
                <w:szCs w:val="20"/>
              </w:rPr>
            </w:pPr>
            <w:r w:rsidRPr="00E71990">
              <w:rPr>
                <w:rFonts w:ascii="Cambria" w:eastAsia="Times New Roman" w:hAnsi="Cambria"/>
                <w:sz w:val="20"/>
                <w:szCs w:val="20"/>
              </w:rPr>
              <w:t>Departamentul de Teatru și Artele Spectacolului în Limba Maghiară</w:t>
            </w:r>
          </w:p>
          <w:p w14:paraId="04A98289" w14:textId="7D4907E9" w:rsidR="00D51618" w:rsidRPr="000775B5" w:rsidRDefault="00D51618" w:rsidP="00D51618">
            <w:pPr>
              <w:keepNext/>
              <w:suppressAutoHyphens/>
              <w:ind w:left="90" w:right="-625"/>
              <w:outlineLvl w:val="0"/>
              <w:rPr>
                <w:rFonts w:ascii="Cambria" w:eastAsia="Times New Roman" w:hAnsi="Cambria"/>
                <w:sz w:val="20"/>
                <w:szCs w:val="20"/>
                <w:lang w:eastAsia="zh-CN"/>
              </w:rPr>
            </w:pPr>
          </w:p>
        </w:tc>
      </w:tr>
      <w:tr w:rsidR="00D51618" w:rsidRPr="000775B5" w14:paraId="75057EAD" w14:textId="77777777" w:rsidTr="00820A4F">
        <w:trPr>
          <w:trHeight w:val="284"/>
        </w:trPr>
        <w:tc>
          <w:tcPr>
            <w:tcW w:w="3403" w:type="dxa"/>
            <w:vAlign w:val="center"/>
          </w:tcPr>
          <w:p w14:paraId="32CD6E9C" w14:textId="77777777" w:rsidR="00D51618" w:rsidRPr="000775B5" w:rsidRDefault="00D51618" w:rsidP="00D51618">
            <w:pPr>
              <w:suppressAutoHyphens/>
              <w:ind w:left="34"/>
              <w:rPr>
                <w:rFonts w:ascii="Cambria" w:eastAsia="Times New Roman" w:hAnsi="Cambria"/>
                <w:sz w:val="20"/>
                <w:szCs w:val="20"/>
                <w:lang w:eastAsia="zh-CN"/>
              </w:rPr>
            </w:pPr>
            <w:r w:rsidRPr="000775B5">
              <w:rPr>
                <w:rFonts w:ascii="Cambria" w:eastAsia="Times New Roman" w:hAnsi="Cambria"/>
                <w:sz w:val="20"/>
                <w:szCs w:val="20"/>
                <w:lang w:eastAsia="zh-CN"/>
              </w:rPr>
              <w:t>1.4.</w:t>
            </w:r>
            <w:r w:rsidRPr="000775B5">
              <w:rPr>
                <w:rFonts w:ascii="Cambria" w:eastAsia="Times New Roman" w:hAnsi="Cambria"/>
                <w:b/>
                <w:sz w:val="20"/>
                <w:szCs w:val="20"/>
                <w:lang w:eastAsia="zh-CN"/>
              </w:rPr>
              <w:t xml:space="preserve"> </w:t>
            </w:r>
            <w:r w:rsidRPr="000775B5">
              <w:rPr>
                <w:rFonts w:ascii="Cambria" w:eastAsia="Times New Roman" w:hAnsi="Cambria"/>
                <w:sz w:val="20"/>
                <w:szCs w:val="20"/>
                <w:lang w:eastAsia="zh-CN"/>
              </w:rPr>
              <w:t>Domeniul de studii</w:t>
            </w:r>
          </w:p>
        </w:tc>
        <w:tc>
          <w:tcPr>
            <w:tcW w:w="7088" w:type="dxa"/>
            <w:vAlign w:val="center"/>
          </w:tcPr>
          <w:p w14:paraId="2CC91366" w14:textId="77777777" w:rsidR="00E71990" w:rsidRPr="00E71990" w:rsidRDefault="00E71990" w:rsidP="00E71990">
            <w:pPr>
              <w:rPr>
                <w:rFonts w:ascii="Cambria" w:eastAsia="Times New Roman" w:hAnsi="Cambria"/>
                <w:sz w:val="20"/>
                <w:szCs w:val="20"/>
              </w:rPr>
            </w:pPr>
            <w:r w:rsidRPr="00E71990">
              <w:rPr>
                <w:rFonts w:ascii="Cambria" w:eastAsia="Times New Roman" w:hAnsi="Cambria"/>
                <w:sz w:val="20"/>
                <w:szCs w:val="20"/>
              </w:rPr>
              <w:t>Teatru și Artele Spectacolului</w:t>
            </w:r>
          </w:p>
          <w:p w14:paraId="0E1920A1" w14:textId="77777777" w:rsidR="00D51618" w:rsidRPr="000775B5" w:rsidRDefault="00D51618" w:rsidP="00D51618">
            <w:pPr>
              <w:keepNext/>
              <w:suppressAutoHyphens/>
              <w:ind w:left="90" w:right="-625"/>
              <w:outlineLvl w:val="0"/>
              <w:rPr>
                <w:rFonts w:ascii="Cambria" w:eastAsia="Times New Roman" w:hAnsi="Cambria"/>
                <w:sz w:val="20"/>
                <w:szCs w:val="20"/>
                <w:lang w:eastAsia="zh-CN"/>
              </w:rPr>
            </w:pPr>
          </w:p>
        </w:tc>
      </w:tr>
      <w:tr w:rsidR="00D51618" w:rsidRPr="000775B5" w14:paraId="621A245D" w14:textId="77777777" w:rsidTr="00820A4F">
        <w:trPr>
          <w:trHeight w:val="284"/>
        </w:trPr>
        <w:tc>
          <w:tcPr>
            <w:tcW w:w="3403" w:type="dxa"/>
            <w:vAlign w:val="center"/>
          </w:tcPr>
          <w:p w14:paraId="6ED9A9E8" w14:textId="77777777" w:rsidR="00D51618" w:rsidRPr="000775B5" w:rsidRDefault="00D51618" w:rsidP="00D51618">
            <w:pPr>
              <w:suppressAutoHyphens/>
              <w:ind w:left="34"/>
              <w:rPr>
                <w:rFonts w:ascii="Cambria" w:eastAsia="Times New Roman" w:hAnsi="Cambria"/>
                <w:sz w:val="20"/>
                <w:szCs w:val="20"/>
                <w:vertAlign w:val="superscript"/>
                <w:lang w:eastAsia="zh-CN"/>
              </w:rPr>
            </w:pPr>
            <w:r w:rsidRPr="000775B5">
              <w:rPr>
                <w:rFonts w:ascii="Cambria" w:eastAsia="Times New Roman" w:hAnsi="Cambria"/>
                <w:sz w:val="20"/>
                <w:szCs w:val="20"/>
                <w:lang w:eastAsia="zh-CN"/>
              </w:rPr>
              <w:t>1.5.</w:t>
            </w:r>
            <w:r w:rsidRPr="000775B5">
              <w:rPr>
                <w:rFonts w:ascii="Cambria" w:eastAsia="Times New Roman" w:hAnsi="Cambria"/>
                <w:b/>
                <w:sz w:val="20"/>
                <w:szCs w:val="20"/>
                <w:lang w:eastAsia="zh-CN"/>
              </w:rPr>
              <w:t xml:space="preserve"> </w:t>
            </w:r>
            <w:r w:rsidRPr="000775B5">
              <w:rPr>
                <w:rFonts w:ascii="Cambria" w:eastAsia="Times New Roman" w:hAnsi="Cambria"/>
                <w:sz w:val="20"/>
                <w:szCs w:val="20"/>
                <w:lang w:eastAsia="zh-CN"/>
              </w:rPr>
              <w:t>Ciclul de studii</w:t>
            </w:r>
          </w:p>
        </w:tc>
        <w:tc>
          <w:tcPr>
            <w:tcW w:w="7088" w:type="dxa"/>
            <w:vAlign w:val="center"/>
          </w:tcPr>
          <w:p w14:paraId="6D4821E6" w14:textId="77777777" w:rsidR="00E71990" w:rsidRPr="00E71990" w:rsidRDefault="00E71990" w:rsidP="00E71990">
            <w:pPr>
              <w:rPr>
                <w:rFonts w:ascii="Cambria" w:eastAsia="Times New Roman" w:hAnsi="Cambria"/>
                <w:sz w:val="20"/>
                <w:szCs w:val="20"/>
              </w:rPr>
            </w:pPr>
            <w:r w:rsidRPr="00E71990">
              <w:rPr>
                <w:rFonts w:ascii="Cambria" w:eastAsia="Times New Roman" w:hAnsi="Cambria"/>
                <w:sz w:val="20"/>
                <w:szCs w:val="20"/>
              </w:rPr>
              <w:t>Licență</w:t>
            </w:r>
          </w:p>
          <w:p w14:paraId="2F581B40" w14:textId="32DA7D7A" w:rsidR="00D70267" w:rsidRPr="000775B5" w:rsidRDefault="00D70267" w:rsidP="00D51618">
            <w:pPr>
              <w:keepNext/>
              <w:suppressAutoHyphens/>
              <w:ind w:left="90" w:right="-625"/>
              <w:outlineLvl w:val="0"/>
              <w:rPr>
                <w:rFonts w:ascii="Cambria" w:eastAsia="Times New Roman" w:hAnsi="Cambria"/>
                <w:sz w:val="20"/>
                <w:szCs w:val="20"/>
                <w:lang w:eastAsia="zh-CN"/>
              </w:rPr>
            </w:pPr>
          </w:p>
        </w:tc>
      </w:tr>
      <w:tr w:rsidR="00D51618" w:rsidRPr="000775B5" w14:paraId="656B8906" w14:textId="77777777" w:rsidTr="00820A4F">
        <w:trPr>
          <w:trHeight w:val="284"/>
        </w:trPr>
        <w:tc>
          <w:tcPr>
            <w:tcW w:w="3403" w:type="dxa"/>
            <w:vAlign w:val="center"/>
          </w:tcPr>
          <w:p w14:paraId="1FF1F3E1" w14:textId="77777777" w:rsidR="00D51618" w:rsidRPr="000775B5" w:rsidRDefault="00D51618" w:rsidP="00D51618">
            <w:pPr>
              <w:keepNext/>
              <w:suppressAutoHyphens/>
              <w:ind w:left="34"/>
              <w:outlineLvl w:val="1"/>
              <w:rPr>
                <w:rFonts w:ascii="Cambria" w:eastAsia="Times New Roman" w:hAnsi="Cambria"/>
                <w:sz w:val="20"/>
                <w:szCs w:val="20"/>
                <w:lang w:eastAsia="zh-CN"/>
              </w:rPr>
            </w:pPr>
            <w:r w:rsidRPr="000775B5">
              <w:rPr>
                <w:rFonts w:ascii="Cambria" w:eastAsia="Times New Roman" w:hAnsi="Cambria"/>
                <w:sz w:val="20"/>
                <w:szCs w:val="20"/>
                <w:lang w:eastAsia="zh-CN"/>
              </w:rPr>
              <w:t>1.6. Programul de studii / Calificarea</w:t>
            </w:r>
          </w:p>
        </w:tc>
        <w:tc>
          <w:tcPr>
            <w:tcW w:w="7088" w:type="dxa"/>
            <w:vAlign w:val="center"/>
          </w:tcPr>
          <w:p w14:paraId="2B80F016" w14:textId="77777777" w:rsidR="00E71990" w:rsidRPr="00E71990" w:rsidRDefault="00E71990" w:rsidP="00E71990">
            <w:pPr>
              <w:rPr>
                <w:rFonts w:ascii="Cambria" w:eastAsia="Times New Roman" w:hAnsi="Cambria"/>
                <w:sz w:val="20"/>
                <w:szCs w:val="20"/>
              </w:rPr>
            </w:pPr>
            <w:r w:rsidRPr="00E71990">
              <w:rPr>
                <w:rFonts w:ascii="Cambria" w:eastAsia="Times New Roman" w:hAnsi="Cambria"/>
                <w:sz w:val="20"/>
                <w:szCs w:val="20"/>
              </w:rPr>
              <w:t>Actorie / Teatrologie</w:t>
            </w:r>
          </w:p>
          <w:p w14:paraId="2025CE64" w14:textId="77777777" w:rsidR="00D51618" w:rsidRPr="000775B5" w:rsidRDefault="00D51618" w:rsidP="00D51618">
            <w:pPr>
              <w:keepNext/>
              <w:suppressAutoHyphens/>
              <w:ind w:left="90" w:right="-625"/>
              <w:outlineLvl w:val="0"/>
              <w:rPr>
                <w:rFonts w:ascii="Cambria" w:eastAsia="Times New Roman" w:hAnsi="Cambria"/>
                <w:sz w:val="20"/>
                <w:szCs w:val="20"/>
                <w:lang w:eastAsia="zh-CN"/>
              </w:rPr>
            </w:pPr>
          </w:p>
        </w:tc>
      </w:tr>
      <w:tr w:rsidR="00D51618" w:rsidRPr="000775B5" w14:paraId="506B4158" w14:textId="77777777" w:rsidTr="00820A4F">
        <w:trPr>
          <w:trHeight w:val="284"/>
        </w:trPr>
        <w:tc>
          <w:tcPr>
            <w:tcW w:w="3403" w:type="dxa"/>
            <w:vAlign w:val="center"/>
          </w:tcPr>
          <w:p w14:paraId="69749BF2" w14:textId="77777777" w:rsidR="00D51618" w:rsidRPr="000775B5" w:rsidRDefault="00D51618" w:rsidP="00D51618">
            <w:pPr>
              <w:keepNext/>
              <w:suppressAutoHyphens/>
              <w:ind w:left="34"/>
              <w:outlineLvl w:val="1"/>
              <w:rPr>
                <w:rFonts w:ascii="Cambria" w:eastAsia="Times New Roman" w:hAnsi="Cambria"/>
                <w:sz w:val="20"/>
                <w:szCs w:val="20"/>
                <w:lang w:eastAsia="zh-CN"/>
              </w:rPr>
            </w:pPr>
            <w:r w:rsidRPr="000775B5">
              <w:rPr>
                <w:rFonts w:ascii="Cambria" w:eastAsia="Times New Roman" w:hAnsi="Cambria"/>
                <w:sz w:val="20"/>
                <w:szCs w:val="20"/>
                <w:lang w:eastAsia="zh-CN"/>
              </w:rPr>
              <w:t>1.7. Forma de învățământ</w:t>
            </w:r>
          </w:p>
        </w:tc>
        <w:tc>
          <w:tcPr>
            <w:tcW w:w="7088" w:type="dxa"/>
            <w:vAlign w:val="center"/>
          </w:tcPr>
          <w:p w14:paraId="398F7AEA" w14:textId="54FB5114" w:rsidR="00D51618" w:rsidRPr="000775B5" w:rsidRDefault="00791A60" w:rsidP="00D51618">
            <w:pPr>
              <w:keepNext/>
              <w:suppressAutoHyphens/>
              <w:ind w:right="-625"/>
              <w:outlineLvl w:val="0"/>
              <w:rPr>
                <w:rFonts w:ascii="Cambria" w:eastAsia="Times New Roman" w:hAnsi="Cambria"/>
                <w:sz w:val="20"/>
                <w:szCs w:val="20"/>
                <w:lang w:eastAsia="zh-CN"/>
              </w:rPr>
            </w:pPr>
            <w:r>
              <w:rPr>
                <w:rFonts w:ascii="Cambria" w:eastAsia="Times New Roman" w:hAnsi="Cambria"/>
                <w:sz w:val="20"/>
                <w:szCs w:val="20"/>
                <w:lang w:eastAsia="zh-CN"/>
              </w:rPr>
              <w:t>Învățământ cu frecvență</w:t>
            </w:r>
          </w:p>
        </w:tc>
      </w:tr>
    </w:tbl>
    <w:p w14:paraId="04115883" w14:textId="77777777" w:rsidR="00FC204E" w:rsidRPr="000775B5" w:rsidRDefault="00FC204E" w:rsidP="00886616">
      <w:pPr>
        <w:rPr>
          <w:rFonts w:ascii="Cambria" w:hAnsi="Cambria"/>
          <w:b/>
          <w:sz w:val="20"/>
          <w:szCs w:val="20"/>
        </w:rPr>
      </w:pPr>
    </w:p>
    <w:p w14:paraId="101334E7" w14:textId="4A46042D" w:rsidR="00366881" w:rsidRPr="000775B5" w:rsidRDefault="00366881" w:rsidP="00366881">
      <w:pPr>
        <w:ind w:left="142" w:hanging="567"/>
        <w:rPr>
          <w:rFonts w:ascii="Cambria" w:hAnsi="Cambria"/>
          <w:b/>
          <w:sz w:val="20"/>
          <w:szCs w:val="20"/>
        </w:rPr>
      </w:pPr>
      <w:r w:rsidRPr="000775B5">
        <w:rPr>
          <w:rFonts w:ascii="Cambria" w:hAnsi="Cambria"/>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0775B5" w14:paraId="3E2CE595" w14:textId="77777777" w:rsidTr="00E71990">
        <w:trPr>
          <w:trHeight w:val="309"/>
        </w:trPr>
        <w:tc>
          <w:tcPr>
            <w:tcW w:w="2577" w:type="dxa"/>
            <w:gridSpan w:val="3"/>
            <w:vAlign w:val="center"/>
          </w:tcPr>
          <w:p w14:paraId="54A19AC7" w14:textId="77777777" w:rsidR="008F5E28" w:rsidRPr="000775B5" w:rsidRDefault="008F5E28" w:rsidP="00C60F8E">
            <w:pPr>
              <w:suppressAutoHyphens/>
              <w:rPr>
                <w:rFonts w:ascii="Cambria" w:eastAsia="Times New Roman" w:hAnsi="Cambria"/>
                <w:sz w:val="20"/>
                <w:szCs w:val="20"/>
                <w:lang w:eastAsia="zh-CN"/>
              </w:rPr>
            </w:pPr>
            <w:r w:rsidRPr="000775B5">
              <w:rPr>
                <w:rFonts w:ascii="Cambria" w:eastAsia="Times New Roman" w:hAnsi="Cambria"/>
                <w:sz w:val="20"/>
                <w:szCs w:val="20"/>
                <w:lang w:eastAsia="zh-CN"/>
              </w:rPr>
              <w:t>2.1. Denumirea disciplinei</w:t>
            </w:r>
          </w:p>
        </w:tc>
        <w:tc>
          <w:tcPr>
            <w:tcW w:w="4677" w:type="dxa"/>
            <w:gridSpan w:val="6"/>
            <w:vAlign w:val="center"/>
          </w:tcPr>
          <w:p w14:paraId="56BB9F54" w14:textId="57A3C593" w:rsidR="008F5E28" w:rsidRPr="000775B5" w:rsidRDefault="00E71990" w:rsidP="00E71990">
            <w:pPr>
              <w:pStyle w:val="NormalWeb"/>
              <w:rPr>
                <w:rFonts w:ascii="Cambria" w:hAnsi="Cambria"/>
                <w:sz w:val="20"/>
                <w:szCs w:val="20"/>
              </w:rPr>
            </w:pPr>
            <w:r w:rsidRPr="000775B5">
              <w:rPr>
                <w:rStyle w:val="Strong"/>
                <w:rFonts w:ascii="Cambria" w:hAnsi="Cambria"/>
                <w:sz w:val="20"/>
                <w:szCs w:val="20"/>
              </w:rPr>
              <w:t>Estetic</w:t>
            </w:r>
            <w:r w:rsidR="00791A60">
              <w:rPr>
                <w:rStyle w:val="Strong"/>
                <w:rFonts w:ascii="Cambria" w:hAnsi="Cambria"/>
                <w:sz w:val="20"/>
                <w:szCs w:val="20"/>
              </w:rPr>
              <w:t xml:space="preserve">a teatrului </w:t>
            </w:r>
            <w:r w:rsidRPr="000775B5">
              <w:rPr>
                <w:rStyle w:val="Strong"/>
                <w:rFonts w:ascii="Cambria" w:hAnsi="Cambria"/>
                <w:sz w:val="20"/>
                <w:szCs w:val="20"/>
              </w:rPr>
              <w:t xml:space="preserve"> 1</w:t>
            </w:r>
          </w:p>
        </w:tc>
        <w:tc>
          <w:tcPr>
            <w:tcW w:w="1701" w:type="dxa"/>
            <w:vAlign w:val="center"/>
          </w:tcPr>
          <w:p w14:paraId="76DC4DF3" w14:textId="77777777" w:rsidR="008F5E28" w:rsidRPr="000775B5" w:rsidRDefault="008F5E28" w:rsidP="00C60F8E">
            <w:pPr>
              <w:suppressAutoHyphens/>
              <w:rPr>
                <w:rFonts w:ascii="Cambria" w:eastAsia="Times New Roman" w:hAnsi="Cambria"/>
                <w:sz w:val="20"/>
                <w:szCs w:val="20"/>
                <w:lang w:eastAsia="zh-CN"/>
              </w:rPr>
            </w:pPr>
            <w:r w:rsidRPr="000775B5">
              <w:rPr>
                <w:rFonts w:ascii="Cambria" w:eastAsia="Times New Roman" w:hAnsi="Cambria"/>
                <w:sz w:val="20"/>
                <w:szCs w:val="20"/>
                <w:lang w:eastAsia="zh-CN"/>
              </w:rPr>
              <w:t>Codul disciplinei</w:t>
            </w:r>
          </w:p>
        </w:tc>
        <w:tc>
          <w:tcPr>
            <w:tcW w:w="1560" w:type="dxa"/>
            <w:vAlign w:val="center"/>
          </w:tcPr>
          <w:p w14:paraId="72404F35" w14:textId="282B970C" w:rsidR="00E71990" w:rsidRPr="000775B5" w:rsidRDefault="00E71990" w:rsidP="00E71990">
            <w:pPr>
              <w:pStyle w:val="p1"/>
              <w:rPr>
                <w:rFonts w:ascii="Cambria" w:hAnsi="Cambria"/>
              </w:rPr>
            </w:pPr>
            <w:r w:rsidRPr="000775B5">
              <w:rPr>
                <w:rFonts w:ascii="Cambria" w:hAnsi="Cambria"/>
              </w:rPr>
              <w:t>VLM 5733</w:t>
            </w:r>
          </w:p>
          <w:p w14:paraId="7CA76DD1" w14:textId="03A55DD8" w:rsidR="008F5E28" w:rsidRPr="000775B5" w:rsidRDefault="008F5E28" w:rsidP="00C60F8E">
            <w:pPr>
              <w:suppressAutoHyphens/>
              <w:rPr>
                <w:rFonts w:ascii="Cambria" w:eastAsia="Times New Roman" w:hAnsi="Cambria"/>
                <w:b/>
                <w:sz w:val="20"/>
                <w:szCs w:val="20"/>
                <w:lang w:eastAsia="zh-CN"/>
              </w:rPr>
            </w:pPr>
          </w:p>
        </w:tc>
      </w:tr>
      <w:tr w:rsidR="008F5E28" w:rsidRPr="000775B5" w14:paraId="7729D621" w14:textId="77777777" w:rsidTr="00820A4F">
        <w:trPr>
          <w:trHeight w:val="284"/>
        </w:trPr>
        <w:tc>
          <w:tcPr>
            <w:tcW w:w="3427" w:type="dxa"/>
            <w:gridSpan w:val="4"/>
            <w:vAlign w:val="center"/>
          </w:tcPr>
          <w:p w14:paraId="5B706C4E" w14:textId="205A55E1" w:rsidR="008F5E28" w:rsidRPr="000775B5" w:rsidRDefault="008F5E28" w:rsidP="00C60F8E">
            <w:pPr>
              <w:suppressAutoHyphens/>
              <w:ind w:left="34"/>
              <w:rPr>
                <w:rFonts w:ascii="Cambria" w:eastAsia="Times New Roman" w:hAnsi="Cambria"/>
                <w:sz w:val="20"/>
                <w:szCs w:val="20"/>
                <w:lang w:eastAsia="zh-CN"/>
              </w:rPr>
            </w:pPr>
            <w:r w:rsidRPr="000775B5">
              <w:rPr>
                <w:rFonts w:ascii="Cambria" w:eastAsia="Times New Roman" w:hAnsi="Cambria"/>
                <w:sz w:val="20"/>
                <w:szCs w:val="20"/>
                <w:lang w:eastAsia="zh-CN"/>
              </w:rPr>
              <w:t xml:space="preserve">2.2. Titularul activităților de curs </w:t>
            </w:r>
          </w:p>
        </w:tc>
        <w:tc>
          <w:tcPr>
            <w:tcW w:w="7088" w:type="dxa"/>
            <w:gridSpan w:val="7"/>
            <w:vAlign w:val="center"/>
          </w:tcPr>
          <w:p w14:paraId="02F7CAC0" w14:textId="5B8D0413" w:rsidR="008F5E28" w:rsidRPr="000775B5" w:rsidRDefault="00E71990" w:rsidP="00C60F8E">
            <w:pPr>
              <w:suppressAutoHyphens/>
              <w:rPr>
                <w:rFonts w:ascii="Cambria" w:eastAsia="Times New Roman" w:hAnsi="Cambria"/>
                <w:sz w:val="20"/>
                <w:szCs w:val="20"/>
                <w:lang w:eastAsia="zh-CN"/>
              </w:rPr>
            </w:pPr>
            <w:r w:rsidRPr="000775B5">
              <w:rPr>
                <w:rFonts w:ascii="Cambria" w:eastAsia="Times New Roman" w:hAnsi="Cambria"/>
                <w:sz w:val="20"/>
                <w:szCs w:val="20"/>
                <w:lang w:eastAsia="zh-CN"/>
              </w:rPr>
              <w:t xml:space="preserve"> </w:t>
            </w:r>
            <w:r w:rsidR="001B6D8A">
              <w:rPr>
                <w:rFonts w:ascii="Cambria" w:eastAsia="Times New Roman" w:hAnsi="Cambria"/>
                <w:sz w:val="20"/>
                <w:szCs w:val="20"/>
                <w:lang w:eastAsia="zh-CN"/>
              </w:rPr>
              <w:t>c</w:t>
            </w:r>
            <w:r w:rsidRPr="000775B5">
              <w:rPr>
                <w:rFonts w:ascii="Cambria" w:eastAsia="Times New Roman" w:hAnsi="Cambria"/>
                <w:sz w:val="20"/>
                <w:szCs w:val="20"/>
                <w:lang w:eastAsia="zh-CN"/>
              </w:rPr>
              <w:t xml:space="preserve">onf. </w:t>
            </w:r>
            <w:r w:rsidR="001B6D8A">
              <w:rPr>
                <w:rFonts w:ascii="Cambria" w:eastAsia="Times New Roman" w:hAnsi="Cambria"/>
                <w:sz w:val="20"/>
                <w:szCs w:val="20"/>
                <w:lang w:eastAsia="zh-CN"/>
              </w:rPr>
              <w:t>u</w:t>
            </w:r>
            <w:r w:rsidRPr="000775B5">
              <w:rPr>
                <w:rFonts w:ascii="Cambria" w:eastAsia="Times New Roman" w:hAnsi="Cambria"/>
                <w:sz w:val="20"/>
                <w:szCs w:val="20"/>
                <w:lang w:eastAsia="zh-CN"/>
              </w:rPr>
              <w:t>niv.</w:t>
            </w:r>
            <w:r w:rsidR="001B6D8A">
              <w:rPr>
                <w:rFonts w:ascii="Cambria" w:eastAsia="Times New Roman" w:hAnsi="Cambria"/>
                <w:sz w:val="20"/>
                <w:szCs w:val="20"/>
                <w:lang w:eastAsia="zh-CN"/>
              </w:rPr>
              <w:t xml:space="preserve">dr. </w:t>
            </w:r>
            <w:r w:rsidRPr="000775B5">
              <w:rPr>
                <w:rFonts w:ascii="Cambria" w:eastAsia="Times New Roman" w:hAnsi="Cambria"/>
                <w:sz w:val="20"/>
                <w:szCs w:val="20"/>
                <w:lang w:eastAsia="zh-CN"/>
              </w:rPr>
              <w:t xml:space="preserve"> Tompa Andrea</w:t>
            </w:r>
          </w:p>
        </w:tc>
      </w:tr>
      <w:tr w:rsidR="008F5E28" w:rsidRPr="000775B5"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0775B5" w:rsidRDefault="008F5E28" w:rsidP="00BD3CB2">
            <w:pPr>
              <w:suppressAutoHyphens/>
              <w:ind w:left="34"/>
              <w:rPr>
                <w:rFonts w:ascii="Cambria" w:eastAsia="Times New Roman" w:hAnsi="Cambria"/>
                <w:sz w:val="20"/>
                <w:szCs w:val="20"/>
                <w:lang w:eastAsia="zh-CN"/>
              </w:rPr>
            </w:pPr>
            <w:r w:rsidRPr="000775B5">
              <w:rPr>
                <w:rFonts w:ascii="Cambria" w:eastAsia="Times New Roman" w:hAnsi="Cambria"/>
                <w:sz w:val="20"/>
                <w:szCs w:val="20"/>
                <w:lang w:eastAsia="zh-CN"/>
              </w:rPr>
              <w:t xml:space="preserve">2.3. Titularul </w:t>
            </w:r>
            <w:r w:rsidR="00273287" w:rsidRPr="000775B5">
              <w:rPr>
                <w:rFonts w:ascii="Cambria" w:eastAsia="Times New Roman" w:hAnsi="Cambria"/>
                <w:sz w:val="20"/>
                <w:szCs w:val="20"/>
                <w:lang w:eastAsia="zh-CN"/>
              </w:rPr>
              <w:t>activităților</w:t>
            </w:r>
            <w:r w:rsidRPr="000775B5">
              <w:rPr>
                <w:rFonts w:ascii="Cambria" w:eastAsia="Times New Roman" w:hAnsi="Cambria"/>
                <w:sz w:val="20"/>
                <w:szCs w:val="20"/>
                <w:lang w:eastAsia="zh-CN"/>
              </w:rPr>
              <w:t xml:space="preserve"> de seminar </w:t>
            </w:r>
          </w:p>
        </w:tc>
        <w:tc>
          <w:tcPr>
            <w:tcW w:w="7088" w:type="dxa"/>
            <w:gridSpan w:val="7"/>
            <w:tcBorders>
              <w:bottom w:val="single" w:sz="4" w:space="0" w:color="auto"/>
            </w:tcBorders>
            <w:vAlign w:val="center"/>
          </w:tcPr>
          <w:p w14:paraId="341D75ED" w14:textId="1F48C88D" w:rsidR="008F5E28" w:rsidRPr="000775B5" w:rsidRDefault="00E71990" w:rsidP="00C60F8E">
            <w:pPr>
              <w:suppressAutoHyphens/>
              <w:rPr>
                <w:rFonts w:ascii="Cambria" w:eastAsia="Times New Roman" w:hAnsi="Cambria"/>
                <w:sz w:val="20"/>
                <w:szCs w:val="20"/>
                <w:lang w:eastAsia="zh-CN"/>
              </w:rPr>
            </w:pPr>
            <w:r w:rsidRPr="000775B5">
              <w:rPr>
                <w:rFonts w:ascii="Cambria" w:eastAsia="Times New Roman" w:hAnsi="Cambria"/>
                <w:sz w:val="20"/>
                <w:szCs w:val="20"/>
                <w:lang w:eastAsia="zh-CN"/>
              </w:rPr>
              <w:t>Drd. Molnár Péter</w:t>
            </w:r>
          </w:p>
        </w:tc>
      </w:tr>
      <w:tr w:rsidR="007566DE" w:rsidRPr="000775B5"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0775B5" w:rsidRDefault="006016CF" w:rsidP="00C60F8E">
            <w:pPr>
              <w:suppressAutoHyphens/>
              <w:ind w:left="34"/>
              <w:rPr>
                <w:rFonts w:ascii="Cambria" w:eastAsia="Times New Roman" w:hAnsi="Cambria"/>
                <w:sz w:val="20"/>
                <w:szCs w:val="20"/>
                <w:lang w:eastAsia="zh-CN"/>
              </w:rPr>
            </w:pPr>
            <w:r w:rsidRPr="000775B5">
              <w:rPr>
                <w:rFonts w:ascii="Cambria" w:eastAsia="Times New Roman" w:hAnsi="Cambria"/>
                <w:sz w:val="20"/>
                <w:szCs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6ED86420" w:rsidR="006016CF" w:rsidRPr="00791A60" w:rsidRDefault="00791A60" w:rsidP="00C60F8E">
            <w:pPr>
              <w:suppressAutoHyphens/>
              <w:jc w:val="center"/>
              <w:rPr>
                <w:rFonts w:ascii="Cambria" w:eastAsia="Times New Roman" w:hAnsi="Cambria"/>
                <w:color w:val="000000" w:themeColor="text1"/>
                <w:sz w:val="20"/>
                <w:szCs w:val="20"/>
                <w:lang w:eastAsia="zh-CN"/>
              </w:rPr>
            </w:pPr>
            <w:r w:rsidRPr="00791A60">
              <w:rPr>
                <w:rFonts w:ascii="Cambria" w:hAnsi="Cambria"/>
                <w:b/>
                <w:color w:val="000000" w:themeColor="text1"/>
                <w:sz w:val="20"/>
                <w:szCs w:val="20"/>
              </w:rPr>
              <w:t>III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791A60" w:rsidRDefault="006016CF" w:rsidP="00C60F8E">
            <w:pPr>
              <w:suppressAutoHyphens/>
              <w:ind w:right="-203"/>
              <w:rPr>
                <w:rFonts w:ascii="Cambria" w:eastAsia="Times New Roman" w:hAnsi="Cambria"/>
                <w:color w:val="000000" w:themeColor="text1"/>
                <w:sz w:val="20"/>
                <w:szCs w:val="20"/>
                <w:lang w:eastAsia="zh-CN"/>
              </w:rPr>
            </w:pPr>
            <w:r w:rsidRPr="00791A60">
              <w:rPr>
                <w:rFonts w:ascii="Cambria" w:eastAsia="Times New Roman" w:hAnsi="Cambria"/>
                <w:color w:val="000000" w:themeColor="text1"/>
                <w:sz w:val="20"/>
                <w:szCs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0632E20B" w:rsidR="006016CF" w:rsidRPr="00791A60" w:rsidRDefault="0093452F" w:rsidP="00C60F8E">
            <w:pPr>
              <w:suppressAutoHyphens/>
              <w:jc w:val="center"/>
              <w:rPr>
                <w:rFonts w:ascii="Cambria" w:eastAsia="Times New Roman" w:hAnsi="Cambria"/>
                <w:color w:val="000000" w:themeColor="text1"/>
                <w:sz w:val="20"/>
                <w:szCs w:val="20"/>
                <w:lang w:eastAsia="zh-CN"/>
              </w:rPr>
            </w:pPr>
            <w:r>
              <w:rPr>
                <w:rFonts w:ascii="Cambria" w:hAnsi="Cambria"/>
                <w:b/>
                <w:color w:val="000000" w:themeColor="text1"/>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791A60" w:rsidRDefault="006016CF" w:rsidP="00C60F8E">
            <w:pPr>
              <w:suppressAutoHyphens/>
              <w:ind w:right="-288"/>
              <w:rPr>
                <w:rFonts w:ascii="Cambria" w:eastAsia="Times New Roman" w:hAnsi="Cambria"/>
                <w:color w:val="000000" w:themeColor="text1"/>
                <w:sz w:val="20"/>
                <w:szCs w:val="20"/>
                <w:lang w:eastAsia="zh-CN"/>
              </w:rPr>
            </w:pPr>
            <w:r w:rsidRPr="00791A60">
              <w:rPr>
                <w:rFonts w:ascii="Cambria" w:eastAsia="Times New Roman" w:hAnsi="Cambria"/>
                <w:color w:val="000000" w:themeColor="text1"/>
                <w:sz w:val="20"/>
                <w:szCs w:val="20"/>
                <w:lang w:eastAsia="zh-CN"/>
              </w:rPr>
              <w:t xml:space="preserve">2.6. Tipul </w:t>
            </w:r>
          </w:p>
          <w:p w14:paraId="41308BFC" w14:textId="77777777" w:rsidR="006016CF" w:rsidRPr="00791A60" w:rsidRDefault="006016CF" w:rsidP="00C60F8E">
            <w:pPr>
              <w:suppressAutoHyphens/>
              <w:ind w:right="-288"/>
              <w:rPr>
                <w:rFonts w:ascii="Cambria" w:eastAsia="Times New Roman" w:hAnsi="Cambria"/>
                <w:color w:val="000000" w:themeColor="text1"/>
                <w:sz w:val="20"/>
                <w:szCs w:val="20"/>
                <w:lang w:eastAsia="zh-CN"/>
              </w:rPr>
            </w:pPr>
            <w:r w:rsidRPr="00791A60">
              <w:rPr>
                <w:rFonts w:ascii="Cambria" w:eastAsia="Times New Roman" w:hAnsi="Cambria"/>
                <w:color w:val="000000" w:themeColor="text1"/>
                <w:sz w:val="20"/>
                <w:szCs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3842FA43" w:rsidR="006016CF" w:rsidRPr="00791A60" w:rsidRDefault="00791A60" w:rsidP="00C60F8E">
            <w:pPr>
              <w:suppressAutoHyphens/>
              <w:jc w:val="center"/>
              <w:rPr>
                <w:rFonts w:ascii="Cambria" w:eastAsia="Times New Roman" w:hAnsi="Cambria"/>
                <w:color w:val="000000" w:themeColor="text1"/>
                <w:sz w:val="20"/>
                <w:szCs w:val="20"/>
                <w:lang w:eastAsia="zh-CN"/>
              </w:rPr>
            </w:pPr>
            <w:r w:rsidRPr="00791A60">
              <w:rPr>
                <w:rFonts w:ascii="Cambria" w:hAnsi="Cambria"/>
                <w:b/>
                <w:color w:val="000000" w:themeColor="text1"/>
                <w:sz w:val="20"/>
                <w:szCs w:val="20"/>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791A60" w:rsidRDefault="006016CF" w:rsidP="00C60F8E">
            <w:pPr>
              <w:suppressAutoHyphens/>
              <w:rPr>
                <w:rFonts w:ascii="Cambria" w:eastAsia="Times New Roman" w:hAnsi="Cambria"/>
                <w:color w:val="000000" w:themeColor="text1"/>
                <w:sz w:val="20"/>
                <w:szCs w:val="20"/>
                <w:vertAlign w:val="superscript"/>
                <w:lang w:eastAsia="zh-CN"/>
              </w:rPr>
            </w:pPr>
            <w:r w:rsidRPr="00791A60">
              <w:rPr>
                <w:rFonts w:ascii="Cambria" w:eastAsia="Times New Roman" w:hAnsi="Cambria"/>
                <w:color w:val="000000" w:themeColor="text1"/>
                <w:sz w:val="20"/>
                <w:szCs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64533FF3" w:rsidR="006016CF" w:rsidRPr="00791A60" w:rsidRDefault="00791A60" w:rsidP="00C60F8E">
            <w:pPr>
              <w:suppressAutoHyphens/>
              <w:rPr>
                <w:rFonts w:ascii="Cambria" w:eastAsia="Times New Roman" w:hAnsi="Cambria"/>
                <w:color w:val="000000" w:themeColor="text1"/>
                <w:sz w:val="20"/>
                <w:szCs w:val="20"/>
                <w:lang w:eastAsia="zh-CN"/>
              </w:rPr>
            </w:pPr>
            <w:r w:rsidRPr="00791A60">
              <w:rPr>
                <w:rFonts w:ascii="Cambria" w:hAnsi="Cambria"/>
                <w:b/>
                <w:color w:val="000000" w:themeColor="text1"/>
                <w:sz w:val="20"/>
                <w:szCs w:val="20"/>
              </w:rPr>
              <w:t>DF</w:t>
            </w:r>
          </w:p>
        </w:tc>
      </w:tr>
    </w:tbl>
    <w:p w14:paraId="6E504759" w14:textId="77777777" w:rsidR="00586682" w:rsidRPr="000775B5" w:rsidRDefault="00586682" w:rsidP="00E463DB">
      <w:pPr>
        <w:suppressAutoHyphens/>
        <w:ind w:right="-765" w:firstLine="720"/>
        <w:rPr>
          <w:rFonts w:ascii="Cambria" w:hAnsi="Cambria"/>
          <w:sz w:val="20"/>
          <w:szCs w:val="20"/>
        </w:rPr>
      </w:pPr>
    </w:p>
    <w:p w14:paraId="59DB4156" w14:textId="13458D74" w:rsidR="00586682" w:rsidRPr="000775B5" w:rsidRDefault="00586682" w:rsidP="00586682">
      <w:pPr>
        <w:suppressAutoHyphens/>
        <w:ind w:right="-766" w:hanging="426"/>
        <w:rPr>
          <w:rFonts w:ascii="Cambria" w:eastAsia="Times New Roman" w:hAnsi="Cambria"/>
          <w:sz w:val="20"/>
          <w:szCs w:val="20"/>
          <w:lang w:eastAsia="zh-CN"/>
        </w:rPr>
      </w:pPr>
      <w:r w:rsidRPr="000775B5">
        <w:rPr>
          <w:rFonts w:ascii="Cambria" w:eastAsia="Times New Roman" w:hAnsi="Cambria"/>
          <w:b/>
          <w:sz w:val="20"/>
          <w:szCs w:val="20"/>
          <w:lang w:eastAsia="zh-CN"/>
        </w:rPr>
        <w:t xml:space="preserve">3. Timpul total estimat </w:t>
      </w:r>
      <w:r w:rsidRPr="000775B5">
        <w:rPr>
          <w:rFonts w:ascii="Cambria" w:eastAsia="Times New Roman" w:hAnsi="Cambria"/>
          <w:sz w:val="20"/>
          <w:szCs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0775B5" w14:paraId="4BEA5162" w14:textId="77777777" w:rsidTr="081A7B74">
        <w:trPr>
          <w:trHeight w:val="284"/>
        </w:trPr>
        <w:tc>
          <w:tcPr>
            <w:tcW w:w="3539" w:type="dxa"/>
            <w:tcBorders>
              <w:bottom w:val="single" w:sz="4" w:space="0" w:color="auto"/>
            </w:tcBorders>
            <w:vAlign w:val="center"/>
          </w:tcPr>
          <w:p w14:paraId="4ED6BC3C" w14:textId="6CEC6CBF" w:rsidR="002D19B2" w:rsidRPr="000775B5" w:rsidRDefault="002D19B2" w:rsidP="00C60F8E">
            <w:pPr>
              <w:keepNext/>
              <w:suppressAutoHyphens/>
              <w:outlineLvl w:val="1"/>
              <w:rPr>
                <w:rFonts w:ascii="Cambria" w:eastAsia="Times New Roman" w:hAnsi="Cambria"/>
                <w:sz w:val="20"/>
                <w:szCs w:val="20"/>
                <w:lang w:eastAsia="zh-CN"/>
              </w:rPr>
            </w:pPr>
            <w:r w:rsidRPr="000775B5">
              <w:rPr>
                <w:rFonts w:ascii="Cambria" w:eastAsia="Times New Roman" w:hAnsi="Cambria"/>
                <w:sz w:val="20"/>
                <w:szCs w:val="20"/>
                <w:lang w:eastAsia="zh-CN"/>
              </w:rPr>
              <w:t xml:space="preserve">3.1. Număr de ore pe săptămână </w:t>
            </w:r>
          </w:p>
        </w:tc>
        <w:tc>
          <w:tcPr>
            <w:tcW w:w="851" w:type="dxa"/>
            <w:tcBorders>
              <w:bottom w:val="single" w:sz="4" w:space="0" w:color="auto"/>
            </w:tcBorders>
            <w:vAlign w:val="center"/>
          </w:tcPr>
          <w:p w14:paraId="1F001A6C" w14:textId="10770A63" w:rsidR="002D19B2" w:rsidRPr="00791A60" w:rsidRDefault="00791A60" w:rsidP="081A7B74">
            <w:pPr>
              <w:suppressAutoHyphens/>
              <w:jc w:val="center"/>
              <w:rPr>
                <w:rFonts w:ascii="Cambria" w:eastAsia="Times New Roman" w:hAnsi="Cambria"/>
                <w:b/>
                <w:bCs/>
                <w:color w:val="000000" w:themeColor="text1"/>
                <w:sz w:val="20"/>
                <w:szCs w:val="20"/>
                <w:lang w:eastAsia="zh-CN"/>
              </w:rPr>
            </w:pPr>
            <w:r w:rsidRPr="00791A60">
              <w:rPr>
                <w:rFonts w:ascii="Cambria" w:hAnsi="Cambria"/>
                <w:b/>
                <w:color w:val="000000" w:themeColor="text1"/>
                <w:sz w:val="20"/>
                <w:szCs w:val="20"/>
              </w:rPr>
              <w:t>3</w:t>
            </w:r>
          </w:p>
        </w:tc>
        <w:tc>
          <w:tcPr>
            <w:tcW w:w="1842" w:type="dxa"/>
            <w:tcBorders>
              <w:bottom w:val="single" w:sz="4" w:space="0" w:color="auto"/>
            </w:tcBorders>
            <w:vAlign w:val="center"/>
          </w:tcPr>
          <w:p w14:paraId="620265CB" w14:textId="77777777" w:rsidR="002D19B2" w:rsidRPr="00791A60" w:rsidRDefault="002D19B2" w:rsidP="00C60F8E">
            <w:pPr>
              <w:suppressAutoHyphens/>
              <w:rPr>
                <w:rFonts w:ascii="Cambria" w:eastAsia="Times New Roman" w:hAnsi="Cambria"/>
                <w:color w:val="000000" w:themeColor="text1"/>
                <w:sz w:val="20"/>
                <w:szCs w:val="20"/>
                <w:lang w:eastAsia="zh-CN"/>
              </w:rPr>
            </w:pPr>
            <w:r w:rsidRPr="00791A60">
              <w:rPr>
                <w:rFonts w:ascii="Cambria" w:eastAsia="Times New Roman" w:hAnsi="Cambria"/>
                <w:color w:val="000000" w:themeColor="text1"/>
                <w:sz w:val="20"/>
                <w:szCs w:val="20"/>
                <w:lang w:eastAsia="zh-CN"/>
              </w:rPr>
              <w:t>din care: 3.2. curs</w:t>
            </w:r>
          </w:p>
        </w:tc>
        <w:tc>
          <w:tcPr>
            <w:tcW w:w="709" w:type="dxa"/>
            <w:gridSpan w:val="2"/>
            <w:tcBorders>
              <w:bottom w:val="single" w:sz="4" w:space="0" w:color="auto"/>
            </w:tcBorders>
            <w:vAlign w:val="center"/>
          </w:tcPr>
          <w:p w14:paraId="1107FE4E" w14:textId="1C8D25BB" w:rsidR="002D19B2" w:rsidRPr="00791A60" w:rsidRDefault="00791A60" w:rsidP="081A7B74">
            <w:pPr>
              <w:suppressAutoHyphens/>
              <w:jc w:val="center"/>
              <w:rPr>
                <w:rFonts w:ascii="Cambria" w:eastAsia="Times New Roman" w:hAnsi="Cambria"/>
                <w:b/>
                <w:bCs/>
                <w:color w:val="000000" w:themeColor="text1"/>
                <w:sz w:val="20"/>
                <w:szCs w:val="20"/>
                <w:lang w:eastAsia="zh-CN"/>
              </w:rPr>
            </w:pPr>
            <w:r w:rsidRPr="00791A60">
              <w:rPr>
                <w:rFonts w:ascii="Cambria" w:hAnsi="Cambria"/>
                <w:b/>
                <w:color w:val="000000" w:themeColor="text1"/>
                <w:sz w:val="20"/>
                <w:szCs w:val="20"/>
              </w:rPr>
              <w:t>2</w:t>
            </w:r>
          </w:p>
        </w:tc>
        <w:tc>
          <w:tcPr>
            <w:tcW w:w="2977" w:type="dxa"/>
            <w:tcBorders>
              <w:bottom w:val="single" w:sz="4" w:space="0" w:color="auto"/>
            </w:tcBorders>
            <w:vAlign w:val="center"/>
          </w:tcPr>
          <w:p w14:paraId="7D508169" w14:textId="77777777" w:rsidR="002D19B2" w:rsidRPr="00791A60" w:rsidRDefault="002D19B2" w:rsidP="00C60F8E">
            <w:pPr>
              <w:suppressAutoHyphens/>
              <w:rPr>
                <w:rFonts w:ascii="Cambria" w:eastAsia="Times New Roman" w:hAnsi="Cambria"/>
                <w:color w:val="000000" w:themeColor="text1"/>
                <w:sz w:val="20"/>
                <w:szCs w:val="20"/>
                <w:lang w:eastAsia="zh-CN"/>
              </w:rPr>
            </w:pPr>
            <w:r w:rsidRPr="00791A60">
              <w:rPr>
                <w:rFonts w:ascii="Cambria" w:eastAsia="Times New Roman" w:hAnsi="Cambria"/>
                <w:color w:val="000000" w:themeColor="text1"/>
                <w:sz w:val="20"/>
                <w:szCs w:val="20"/>
                <w:lang w:eastAsia="zh-CN"/>
              </w:rPr>
              <w:t>3.3. seminar/ laborator/ proiect</w:t>
            </w:r>
          </w:p>
        </w:tc>
        <w:tc>
          <w:tcPr>
            <w:tcW w:w="567" w:type="dxa"/>
            <w:tcBorders>
              <w:bottom w:val="single" w:sz="4" w:space="0" w:color="auto"/>
            </w:tcBorders>
            <w:shd w:val="clear" w:color="auto" w:fill="auto"/>
            <w:vAlign w:val="center"/>
          </w:tcPr>
          <w:p w14:paraId="1481A02B" w14:textId="41EAA880" w:rsidR="002D19B2" w:rsidRPr="00791A60" w:rsidRDefault="00791A60" w:rsidP="081A7B74">
            <w:pPr>
              <w:jc w:val="center"/>
              <w:rPr>
                <w:rFonts w:ascii="Cambria" w:hAnsi="Cambria"/>
                <w:color w:val="000000" w:themeColor="text1"/>
                <w:sz w:val="20"/>
                <w:szCs w:val="20"/>
              </w:rPr>
            </w:pPr>
            <w:r w:rsidRPr="00791A60">
              <w:rPr>
                <w:rFonts w:ascii="Cambria" w:hAnsi="Cambria"/>
                <w:b/>
                <w:color w:val="000000" w:themeColor="text1"/>
                <w:sz w:val="20"/>
                <w:szCs w:val="20"/>
              </w:rPr>
              <w:t>1</w:t>
            </w:r>
          </w:p>
        </w:tc>
      </w:tr>
      <w:tr w:rsidR="004E578B" w:rsidRPr="000775B5" w14:paraId="4ED618CB" w14:textId="77777777" w:rsidTr="081A7B74">
        <w:trPr>
          <w:trHeight w:val="284"/>
        </w:trPr>
        <w:tc>
          <w:tcPr>
            <w:tcW w:w="3539" w:type="dxa"/>
            <w:shd w:val="clear" w:color="auto" w:fill="auto"/>
            <w:vAlign w:val="center"/>
          </w:tcPr>
          <w:p w14:paraId="77410C8B" w14:textId="12A6C308" w:rsidR="004E578B" w:rsidRPr="000775B5" w:rsidRDefault="004E578B" w:rsidP="00C60F8E">
            <w:pPr>
              <w:keepNext/>
              <w:suppressAutoHyphens/>
              <w:outlineLvl w:val="1"/>
              <w:rPr>
                <w:rFonts w:ascii="Cambria" w:eastAsia="Times New Roman" w:hAnsi="Cambria"/>
                <w:sz w:val="20"/>
                <w:szCs w:val="20"/>
                <w:lang w:eastAsia="zh-CN"/>
              </w:rPr>
            </w:pPr>
            <w:r w:rsidRPr="000775B5">
              <w:rPr>
                <w:rFonts w:ascii="Cambria" w:eastAsia="Times New Roman" w:hAnsi="Cambria"/>
                <w:sz w:val="20"/>
                <w:szCs w:val="20"/>
                <w:lang w:eastAsia="zh-CN"/>
              </w:rPr>
              <w:t>3.4. Total ore din planul de învățământ</w:t>
            </w:r>
          </w:p>
        </w:tc>
        <w:tc>
          <w:tcPr>
            <w:tcW w:w="851" w:type="dxa"/>
            <w:shd w:val="clear" w:color="auto" w:fill="auto"/>
            <w:vAlign w:val="center"/>
          </w:tcPr>
          <w:p w14:paraId="158B1893" w14:textId="5C7D0CC5" w:rsidR="004E578B" w:rsidRPr="00791A60" w:rsidRDefault="00791A60" w:rsidP="081A7B74">
            <w:pPr>
              <w:suppressAutoHyphens/>
              <w:jc w:val="center"/>
              <w:rPr>
                <w:rFonts w:ascii="Cambria" w:eastAsia="Times New Roman" w:hAnsi="Cambria"/>
                <w:color w:val="000000" w:themeColor="text1"/>
                <w:sz w:val="20"/>
                <w:szCs w:val="20"/>
                <w:lang w:eastAsia="zh-CN"/>
              </w:rPr>
            </w:pPr>
            <w:r w:rsidRPr="00791A60">
              <w:rPr>
                <w:rFonts w:ascii="Cambria" w:hAnsi="Cambria"/>
                <w:b/>
                <w:color w:val="000000" w:themeColor="text1"/>
                <w:sz w:val="20"/>
                <w:szCs w:val="20"/>
              </w:rPr>
              <w:t>42</w:t>
            </w:r>
          </w:p>
        </w:tc>
        <w:tc>
          <w:tcPr>
            <w:tcW w:w="1842" w:type="dxa"/>
            <w:shd w:val="clear" w:color="auto" w:fill="auto"/>
            <w:vAlign w:val="center"/>
          </w:tcPr>
          <w:p w14:paraId="23109F7F" w14:textId="70E2DA93" w:rsidR="004E578B" w:rsidRPr="00791A60" w:rsidRDefault="004E578B" w:rsidP="001A4A04">
            <w:pPr>
              <w:suppressAutoHyphens/>
              <w:rPr>
                <w:rFonts w:ascii="Cambria" w:eastAsia="Times New Roman" w:hAnsi="Cambria"/>
                <w:color w:val="000000" w:themeColor="text1"/>
                <w:sz w:val="20"/>
                <w:szCs w:val="20"/>
                <w:lang w:eastAsia="zh-CN"/>
              </w:rPr>
            </w:pPr>
            <w:r w:rsidRPr="00791A60">
              <w:rPr>
                <w:rFonts w:ascii="Cambria" w:eastAsia="Times New Roman" w:hAnsi="Cambria"/>
                <w:bCs/>
                <w:color w:val="000000" w:themeColor="text1"/>
                <w:sz w:val="20"/>
                <w:szCs w:val="20"/>
                <w:lang w:eastAsia="zh-CN"/>
              </w:rPr>
              <w:t>din care: 3.5.</w:t>
            </w:r>
            <w:r w:rsidRPr="00791A60">
              <w:rPr>
                <w:rFonts w:ascii="Cambria" w:eastAsia="Times New Roman" w:hAnsi="Cambria"/>
                <w:b/>
                <w:color w:val="000000" w:themeColor="text1"/>
                <w:sz w:val="20"/>
                <w:szCs w:val="20"/>
                <w:lang w:eastAsia="zh-CN"/>
              </w:rPr>
              <w:t xml:space="preserve"> </w:t>
            </w:r>
            <w:r w:rsidRPr="00791A60">
              <w:rPr>
                <w:rFonts w:ascii="Cambria" w:eastAsia="Times New Roman" w:hAnsi="Cambria"/>
                <w:color w:val="000000" w:themeColor="text1"/>
                <w:sz w:val="20"/>
                <w:szCs w:val="20"/>
                <w:lang w:eastAsia="zh-CN"/>
              </w:rPr>
              <w:t xml:space="preserve">curs </w:t>
            </w:r>
          </w:p>
        </w:tc>
        <w:tc>
          <w:tcPr>
            <w:tcW w:w="709" w:type="dxa"/>
            <w:gridSpan w:val="2"/>
            <w:vAlign w:val="center"/>
          </w:tcPr>
          <w:p w14:paraId="4FC38FB2" w14:textId="369867A5" w:rsidR="004E578B" w:rsidRPr="00791A60" w:rsidRDefault="00791A60" w:rsidP="00C60F8E">
            <w:pPr>
              <w:suppressAutoHyphens/>
              <w:rPr>
                <w:rFonts w:ascii="Cambria" w:eastAsia="Times New Roman" w:hAnsi="Cambria"/>
                <w:color w:val="000000" w:themeColor="text1"/>
                <w:sz w:val="20"/>
                <w:szCs w:val="20"/>
                <w:lang w:eastAsia="zh-CN"/>
              </w:rPr>
            </w:pPr>
            <w:r w:rsidRPr="00791A60">
              <w:rPr>
                <w:rFonts w:ascii="Cambria" w:hAnsi="Cambria"/>
                <w:b/>
                <w:color w:val="000000" w:themeColor="text1"/>
                <w:sz w:val="20"/>
                <w:szCs w:val="20"/>
              </w:rPr>
              <w:t>28</w:t>
            </w:r>
          </w:p>
        </w:tc>
        <w:tc>
          <w:tcPr>
            <w:tcW w:w="2977" w:type="dxa"/>
            <w:vAlign w:val="center"/>
          </w:tcPr>
          <w:p w14:paraId="283FA802" w14:textId="7C8F0755" w:rsidR="004E578B" w:rsidRPr="00791A60" w:rsidRDefault="004E578B" w:rsidP="00453436">
            <w:pPr>
              <w:suppressAutoHyphens/>
              <w:rPr>
                <w:rFonts w:ascii="Cambria" w:eastAsia="Times New Roman" w:hAnsi="Cambria"/>
                <w:bCs/>
                <w:color w:val="000000" w:themeColor="text1"/>
                <w:sz w:val="20"/>
                <w:szCs w:val="20"/>
                <w:lang w:eastAsia="zh-CN"/>
              </w:rPr>
            </w:pPr>
            <w:r w:rsidRPr="00791A60">
              <w:rPr>
                <w:rFonts w:ascii="Cambria" w:eastAsia="Times New Roman" w:hAnsi="Cambria"/>
                <w:bCs/>
                <w:color w:val="000000" w:themeColor="text1"/>
                <w:sz w:val="20"/>
                <w:szCs w:val="20"/>
                <w:lang w:eastAsia="zh-CN"/>
              </w:rPr>
              <w:t>3.6 seminar/laborator</w:t>
            </w:r>
          </w:p>
        </w:tc>
        <w:tc>
          <w:tcPr>
            <w:tcW w:w="567" w:type="dxa"/>
            <w:shd w:val="clear" w:color="auto" w:fill="auto"/>
            <w:vAlign w:val="center"/>
          </w:tcPr>
          <w:p w14:paraId="2D1D0F06" w14:textId="03A3ED99" w:rsidR="004E578B" w:rsidRPr="00791A60" w:rsidRDefault="00791A60" w:rsidP="00C60F8E">
            <w:pPr>
              <w:keepNext/>
              <w:suppressAutoHyphens/>
              <w:jc w:val="center"/>
              <w:outlineLvl w:val="1"/>
              <w:rPr>
                <w:rFonts w:ascii="Cambria" w:eastAsia="Times New Roman" w:hAnsi="Cambria"/>
                <w:b/>
                <w:color w:val="000000" w:themeColor="text1"/>
                <w:sz w:val="20"/>
                <w:szCs w:val="20"/>
                <w:lang w:eastAsia="zh-CN"/>
              </w:rPr>
            </w:pPr>
            <w:r w:rsidRPr="00791A60">
              <w:rPr>
                <w:rFonts w:ascii="Cambria" w:hAnsi="Cambria"/>
                <w:b/>
                <w:color w:val="000000" w:themeColor="text1"/>
                <w:sz w:val="20"/>
                <w:szCs w:val="20"/>
              </w:rPr>
              <w:t>14</w:t>
            </w:r>
          </w:p>
        </w:tc>
      </w:tr>
      <w:tr w:rsidR="00117B5A" w:rsidRPr="000775B5" w14:paraId="76F485A1" w14:textId="77777777" w:rsidTr="081A7B74">
        <w:trPr>
          <w:trHeight w:val="284"/>
        </w:trPr>
        <w:tc>
          <w:tcPr>
            <w:tcW w:w="9918" w:type="dxa"/>
            <w:gridSpan w:val="6"/>
            <w:vAlign w:val="center"/>
          </w:tcPr>
          <w:p w14:paraId="45238711" w14:textId="5C4C8EE8" w:rsidR="00117B5A" w:rsidRPr="000775B5" w:rsidRDefault="00117B5A" w:rsidP="00C60F8E">
            <w:pPr>
              <w:keepNext/>
              <w:suppressAutoHyphens/>
              <w:outlineLvl w:val="1"/>
              <w:rPr>
                <w:rFonts w:ascii="Cambria" w:eastAsia="Times New Roman" w:hAnsi="Cambria"/>
                <w:b/>
                <w:sz w:val="20"/>
                <w:szCs w:val="20"/>
                <w:lang w:eastAsia="zh-CN"/>
              </w:rPr>
            </w:pPr>
            <w:r w:rsidRPr="000775B5">
              <w:rPr>
                <w:rFonts w:ascii="Cambria" w:eastAsia="Times New Roman" w:hAnsi="Cambria"/>
                <w:b/>
                <w:sz w:val="20"/>
                <w:szCs w:val="20"/>
                <w:lang w:eastAsia="zh-CN"/>
              </w:rPr>
              <w:t>Distribuția fondului de timp pentru studiul individual (SI) și activități de autoinstruire (AI)</w:t>
            </w:r>
          </w:p>
        </w:tc>
        <w:tc>
          <w:tcPr>
            <w:tcW w:w="567" w:type="dxa"/>
            <w:shd w:val="clear" w:color="auto" w:fill="auto"/>
            <w:vAlign w:val="center"/>
          </w:tcPr>
          <w:p w14:paraId="7F017BBA" w14:textId="77777777" w:rsidR="00117B5A" w:rsidRPr="000775B5" w:rsidRDefault="00117B5A" w:rsidP="00C60F8E">
            <w:pPr>
              <w:keepNext/>
              <w:suppressAutoHyphens/>
              <w:jc w:val="center"/>
              <w:outlineLvl w:val="1"/>
              <w:rPr>
                <w:rFonts w:ascii="Cambria" w:eastAsia="Times New Roman" w:hAnsi="Cambria"/>
                <w:b/>
                <w:sz w:val="20"/>
                <w:szCs w:val="20"/>
                <w:lang w:eastAsia="zh-CN"/>
              </w:rPr>
            </w:pPr>
            <w:r w:rsidRPr="000775B5">
              <w:rPr>
                <w:rFonts w:ascii="Cambria" w:eastAsia="Times New Roman" w:hAnsi="Cambria"/>
                <w:b/>
                <w:sz w:val="20"/>
                <w:szCs w:val="20"/>
                <w:lang w:eastAsia="zh-CN"/>
              </w:rPr>
              <w:t>ore</w:t>
            </w:r>
          </w:p>
        </w:tc>
      </w:tr>
      <w:tr w:rsidR="00117B5A" w:rsidRPr="000775B5" w14:paraId="099BC67F" w14:textId="77777777" w:rsidTr="081A7B74">
        <w:trPr>
          <w:trHeight w:val="284"/>
        </w:trPr>
        <w:tc>
          <w:tcPr>
            <w:tcW w:w="9918" w:type="dxa"/>
            <w:gridSpan w:val="6"/>
            <w:vAlign w:val="center"/>
          </w:tcPr>
          <w:p w14:paraId="1DB76375" w14:textId="3DCEF5F0" w:rsidR="00117B5A" w:rsidRPr="000775B5" w:rsidRDefault="00117B5A" w:rsidP="00C60F8E">
            <w:pPr>
              <w:suppressAutoHyphens/>
              <w:rPr>
                <w:rFonts w:ascii="Cambria" w:eastAsia="Times New Roman" w:hAnsi="Cambria"/>
                <w:b/>
                <w:sz w:val="20"/>
                <w:szCs w:val="20"/>
                <w:lang w:val="fr-FR" w:eastAsia="zh-CN"/>
              </w:rPr>
            </w:pPr>
            <w:r w:rsidRPr="000775B5">
              <w:rPr>
                <w:rFonts w:ascii="Cambria" w:eastAsia="Times New Roman" w:hAnsi="Cambria"/>
                <w:sz w:val="20"/>
                <w:szCs w:val="20"/>
                <w:lang w:val="fr-FR" w:eastAsia="zh-CN"/>
              </w:rPr>
              <w:t>Studiul după manual, suport de curs, bibliografie și notițe (AI)</w:t>
            </w:r>
          </w:p>
        </w:tc>
        <w:tc>
          <w:tcPr>
            <w:tcW w:w="567" w:type="dxa"/>
            <w:shd w:val="clear" w:color="auto" w:fill="auto"/>
            <w:vAlign w:val="center"/>
          </w:tcPr>
          <w:p w14:paraId="1F6F3D9F" w14:textId="51759AA0" w:rsidR="00117B5A" w:rsidRPr="00791A60" w:rsidRDefault="00791A60" w:rsidP="00A713B0">
            <w:pPr>
              <w:keepNext/>
              <w:suppressAutoHyphens/>
              <w:jc w:val="center"/>
              <w:outlineLvl w:val="1"/>
              <w:rPr>
                <w:rFonts w:ascii="Cambria" w:eastAsia="Times New Roman" w:hAnsi="Cambria"/>
                <w:color w:val="000000" w:themeColor="text1"/>
                <w:sz w:val="20"/>
                <w:szCs w:val="20"/>
                <w:lang w:eastAsia="zh-CN"/>
              </w:rPr>
            </w:pPr>
            <w:r w:rsidRPr="00791A60">
              <w:rPr>
                <w:rFonts w:ascii="Cambria" w:hAnsi="Cambria"/>
                <w:b/>
                <w:color w:val="000000" w:themeColor="text1"/>
                <w:sz w:val="20"/>
                <w:szCs w:val="20"/>
              </w:rPr>
              <w:t>20</w:t>
            </w:r>
          </w:p>
        </w:tc>
      </w:tr>
      <w:tr w:rsidR="00117B5A" w:rsidRPr="000775B5" w14:paraId="19B76104" w14:textId="77777777" w:rsidTr="081A7B74">
        <w:trPr>
          <w:trHeight w:val="284"/>
        </w:trPr>
        <w:tc>
          <w:tcPr>
            <w:tcW w:w="9918" w:type="dxa"/>
            <w:gridSpan w:val="6"/>
            <w:vAlign w:val="center"/>
          </w:tcPr>
          <w:p w14:paraId="381A9F6C" w14:textId="15280B26" w:rsidR="00117B5A" w:rsidRPr="000775B5" w:rsidRDefault="00117B5A" w:rsidP="00C60F8E">
            <w:pPr>
              <w:keepNext/>
              <w:suppressAutoHyphens/>
              <w:outlineLvl w:val="1"/>
              <w:rPr>
                <w:rFonts w:ascii="Cambria" w:eastAsia="Times New Roman" w:hAnsi="Cambria"/>
                <w:sz w:val="20"/>
                <w:szCs w:val="20"/>
                <w:lang w:eastAsia="zh-CN"/>
              </w:rPr>
            </w:pPr>
            <w:r w:rsidRPr="000775B5">
              <w:rPr>
                <w:rFonts w:ascii="Cambria" w:eastAsia="Times New Roman" w:hAnsi="Cambria"/>
                <w:sz w:val="20"/>
                <w:szCs w:val="20"/>
                <w:lang w:eastAsia="zh-CN"/>
              </w:rPr>
              <w:t>Documentare suplimentară în bibliotecă, pe platformele electronice de specialitate și pe teren</w:t>
            </w:r>
          </w:p>
        </w:tc>
        <w:tc>
          <w:tcPr>
            <w:tcW w:w="567" w:type="dxa"/>
            <w:shd w:val="clear" w:color="auto" w:fill="auto"/>
            <w:vAlign w:val="center"/>
          </w:tcPr>
          <w:p w14:paraId="7062CF4B" w14:textId="75362F92" w:rsidR="00117B5A" w:rsidRPr="00791A60" w:rsidRDefault="00791A60" w:rsidP="00A713B0">
            <w:pPr>
              <w:keepNext/>
              <w:suppressAutoHyphens/>
              <w:jc w:val="center"/>
              <w:outlineLvl w:val="1"/>
              <w:rPr>
                <w:rFonts w:ascii="Cambria" w:eastAsia="Times New Roman" w:hAnsi="Cambria"/>
                <w:color w:val="000000" w:themeColor="text1"/>
                <w:sz w:val="20"/>
                <w:szCs w:val="20"/>
                <w:lang w:eastAsia="zh-CN"/>
              </w:rPr>
            </w:pPr>
            <w:r w:rsidRPr="00791A60">
              <w:rPr>
                <w:rFonts w:ascii="Cambria" w:hAnsi="Cambria"/>
                <w:b/>
                <w:color w:val="000000" w:themeColor="text1"/>
                <w:sz w:val="20"/>
                <w:szCs w:val="20"/>
              </w:rPr>
              <w:t>15</w:t>
            </w:r>
          </w:p>
        </w:tc>
      </w:tr>
      <w:tr w:rsidR="00117B5A" w:rsidRPr="000775B5" w14:paraId="004325F9" w14:textId="77777777" w:rsidTr="081A7B74">
        <w:trPr>
          <w:trHeight w:val="284"/>
        </w:trPr>
        <w:tc>
          <w:tcPr>
            <w:tcW w:w="9918" w:type="dxa"/>
            <w:gridSpan w:val="6"/>
            <w:vAlign w:val="center"/>
          </w:tcPr>
          <w:p w14:paraId="2B11982B" w14:textId="33C68097" w:rsidR="00117B5A" w:rsidRPr="000775B5" w:rsidRDefault="00117B5A" w:rsidP="00E71990">
            <w:pPr>
              <w:keepNext/>
              <w:suppressAutoHyphens/>
              <w:outlineLvl w:val="1"/>
              <w:rPr>
                <w:rFonts w:ascii="Cambria" w:eastAsia="Times New Roman" w:hAnsi="Cambria"/>
                <w:color w:val="FF0000"/>
                <w:sz w:val="20"/>
                <w:szCs w:val="20"/>
                <w:lang w:eastAsia="zh-CN"/>
              </w:rPr>
            </w:pPr>
            <w:r w:rsidRPr="000775B5">
              <w:rPr>
                <w:rFonts w:ascii="Cambria" w:eastAsia="Times New Roman" w:hAnsi="Cambria"/>
                <w:sz w:val="20"/>
                <w:szCs w:val="20"/>
                <w:lang w:eastAsia="zh-CN"/>
              </w:rPr>
              <w:t xml:space="preserve">Pregătire seminare/ laboratoare/ proiecte, teme, referate, portofolii și eseuri </w:t>
            </w:r>
          </w:p>
        </w:tc>
        <w:tc>
          <w:tcPr>
            <w:tcW w:w="567" w:type="dxa"/>
            <w:shd w:val="clear" w:color="auto" w:fill="auto"/>
            <w:vAlign w:val="center"/>
          </w:tcPr>
          <w:p w14:paraId="5D07688F" w14:textId="0C7A2D40" w:rsidR="00117B5A" w:rsidRPr="00791A60" w:rsidRDefault="00791A60" w:rsidP="00A713B0">
            <w:pPr>
              <w:keepNext/>
              <w:suppressAutoHyphens/>
              <w:jc w:val="center"/>
              <w:outlineLvl w:val="1"/>
              <w:rPr>
                <w:rFonts w:ascii="Cambria" w:eastAsia="Times New Roman" w:hAnsi="Cambria"/>
                <w:color w:val="000000" w:themeColor="text1"/>
                <w:sz w:val="20"/>
                <w:szCs w:val="20"/>
                <w:lang w:eastAsia="zh-CN"/>
              </w:rPr>
            </w:pPr>
            <w:r w:rsidRPr="00791A60">
              <w:rPr>
                <w:rFonts w:ascii="Cambria" w:hAnsi="Cambria"/>
                <w:b/>
                <w:color w:val="000000" w:themeColor="text1"/>
                <w:sz w:val="20"/>
                <w:szCs w:val="20"/>
              </w:rPr>
              <w:t>17</w:t>
            </w:r>
          </w:p>
        </w:tc>
      </w:tr>
      <w:tr w:rsidR="00117B5A" w:rsidRPr="000775B5" w14:paraId="078D24F4" w14:textId="77777777" w:rsidTr="081A7B74">
        <w:trPr>
          <w:trHeight w:val="284"/>
        </w:trPr>
        <w:tc>
          <w:tcPr>
            <w:tcW w:w="9918" w:type="dxa"/>
            <w:gridSpan w:val="6"/>
            <w:vAlign w:val="center"/>
          </w:tcPr>
          <w:p w14:paraId="2B1463C7" w14:textId="517DFBD3" w:rsidR="00117B5A" w:rsidRPr="000775B5" w:rsidRDefault="00117B5A" w:rsidP="00C60F8E">
            <w:pPr>
              <w:keepNext/>
              <w:suppressAutoHyphens/>
              <w:outlineLvl w:val="1"/>
              <w:rPr>
                <w:rFonts w:ascii="Cambria" w:eastAsia="Times New Roman" w:hAnsi="Cambria"/>
                <w:sz w:val="20"/>
                <w:szCs w:val="20"/>
                <w:lang w:val="en-GB" w:eastAsia="zh-CN"/>
              </w:rPr>
            </w:pPr>
            <w:r w:rsidRPr="000775B5">
              <w:rPr>
                <w:rFonts w:ascii="Cambria" w:eastAsia="Times New Roman" w:hAnsi="Cambria"/>
                <w:sz w:val="20"/>
                <w:szCs w:val="20"/>
                <w:lang w:eastAsia="zh-CN"/>
              </w:rPr>
              <w:t>Tutoriat (consiliere profesională)</w:t>
            </w:r>
          </w:p>
        </w:tc>
        <w:tc>
          <w:tcPr>
            <w:tcW w:w="567" w:type="dxa"/>
            <w:shd w:val="clear" w:color="auto" w:fill="auto"/>
            <w:vAlign w:val="center"/>
          </w:tcPr>
          <w:p w14:paraId="4844841D" w14:textId="391BB1AC" w:rsidR="00117B5A" w:rsidRPr="00791A60" w:rsidRDefault="00791A60" w:rsidP="00A713B0">
            <w:pPr>
              <w:keepNext/>
              <w:suppressAutoHyphens/>
              <w:jc w:val="center"/>
              <w:outlineLvl w:val="1"/>
              <w:rPr>
                <w:rFonts w:ascii="Cambria" w:eastAsia="Times New Roman" w:hAnsi="Cambria"/>
                <w:color w:val="000000" w:themeColor="text1"/>
                <w:sz w:val="20"/>
                <w:szCs w:val="20"/>
                <w:lang w:eastAsia="zh-CN"/>
              </w:rPr>
            </w:pPr>
            <w:r w:rsidRPr="00791A60">
              <w:rPr>
                <w:rFonts w:ascii="Cambria" w:hAnsi="Cambria"/>
                <w:b/>
                <w:color w:val="000000" w:themeColor="text1"/>
                <w:sz w:val="20"/>
                <w:szCs w:val="20"/>
              </w:rPr>
              <w:t>4</w:t>
            </w:r>
          </w:p>
        </w:tc>
      </w:tr>
      <w:tr w:rsidR="00117B5A" w:rsidRPr="000775B5" w14:paraId="246007A0" w14:textId="77777777" w:rsidTr="081A7B74">
        <w:trPr>
          <w:trHeight w:val="284"/>
        </w:trPr>
        <w:tc>
          <w:tcPr>
            <w:tcW w:w="9918" w:type="dxa"/>
            <w:gridSpan w:val="6"/>
            <w:vAlign w:val="center"/>
          </w:tcPr>
          <w:p w14:paraId="4CCF6501" w14:textId="1835988A" w:rsidR="00117B5A" w:rsidRPr="000775B5" w:rsidRDefault="00117B5A" w:rsidP="00C60F8E">
            <w:pPr>
              <w:keepNext/>
              <w:suppressAutoHyphens/>
              <w:outlineLvl w:val="1"/>
              <w:rPr>
                <w:rFonts w:ascii="Cambria" w:eastAsia="Times New Roman" w:hAnsi="Cambria"/>
                <w:sz w:val="20"/>
                <w:szCs w:val="20"/>
                <w:lang w:eastAsia="zh-CN"/>
              </w:rPr>
            </w:pPr>
            <w:r w:rsidRPr="000775B5">
              <w:rPr>
                <w:rFonts w:ascii="Cambria" w:eastAsia="Times New Roman" w:hAnsi="Cambria"/>
                <w:sz w:val="20"/>
                <w:szCs w:val="20"/>
                <w:lang w:eastAsia="zh-CN"/>
              </w:rPr>
              <w:t>Examinări</w:t>
            </w:r>
            <w:r w:rsidR="002B3B45" w:rsidRPr="000775B5">
              <w:rPr>
                <w:rFonts w:ascii="Cambria" w:eastAsia="Times New Roman" w:hAnsi="Cambria"/>
                <w:sz w:val="20"/>
                <w:szCs w:val="20"/>
                <w:lang w:eastAsia="zh-CN"/>
              </w:rPr>
              <w:t xml:space="preserve"> </w:t>
            </w:r>
          </w:p>
        </w:tc>
        <w:tc>
          <w:tcPr>
            <w:tcW w:w="567" w:type="dxa"/>
            <w:shd w:val="clear" w:color="auto" w:fill="auto"/>
            <w:vAlign w:val="center"/>
          </w:tcPr>
          <w:p w14:paraId="4B62B253" w14:textId="749C3D5A" w:rsidR="00117B5A" w:rsidRPr="00791A60" w:rsidRDefault="00791A60" w:rsidP="00A713B0">
            <w:pPr>
              <w:keepNext/>
              <w:suppressAutoHyphens/>
              <w:jc w:val="center"/>
              <w:outlineLvl w:val="1"/>
              <w:rPr>
                <w:rFonts w:ascii="Cambria" w:eastAsia="Times New Roman" w:hAnsi="Cambria"/>
                <w:color w:val="000000" w:themeColor="text1"/>
                <w:sz w:val="20"/>
                <w:szCs w:val="20"/>
                <w:lang w:eastAsia="zh-CN"/>
              </w:rPr>
            </w:pPr>
            <w:r w:rsidRPr="00791A60">
              <w:rPr>
                <w:rFonts w:ascii="Cambria" w:hAnsi="Cambria"/>
                <w:b/>
                <w:color w:val="000000" w:themeColor="text1"/>
                <w:sz w:val="20"/>
                <w:szCs w:val="20"/>
              </w:rPr>
              <w:t>2</w:t>
            </w:r>
          </w:p>
        </w:tc>
      </w:tr>
      <w:tr w:rsidR="00117B5A" w:rsidRPr="000775B5" w14:paraId="651F84AF" w14:textId="77777777" w:rsidTr="081A7B74">
        <w:trPr>
          <w:trHeight w:val="284"/>
        </w:trPr>
        <w:tc>
          <w:tcPr>
            <w:tcW w:w="9918" w:type="dxa"/>
            <w:gridSpan w:val="6"/>
            <w:vAlign w:val="center"/>
          </w:tcPr>
          <w:p w14:paraId="13114711" w14:textId="33D2B9A9" w:rsidR="00117B5A" w:rsidRPr="000775B5" w:rsidRDefault="00117B5A" w:rsidP="00E71990">
            <w:pPr>
              <w:keepNext/>
              <w:suppressAutoHyphens/>
              <w:outlineLvl w:val="1"/>
              <w:rPr>
                <w:rFonts w:ascii="Cambria" w:eastAsia="Times New Roman" w:hAnsi="Cambria"/>
                <w:sz w:val="20"/>
                <w:szCs w:val="20"/>
                <w:lang w:eastAsia="zh-CN"/>
              </w:rPr>
            </w:pPr>
            <w:r w:rsidRPr="000775B5">
              <w:rPr>
                <w:rFonts w:ascii="Cambria" w:eastAsia="Times New Roman" w:hAnsi="Cambria"/>
                <w:sz w:val="20"/>
                <w:szCs w:val="20"/>
                <w:lang w:eastAsia="zh-CN"/>
              </w:rPr>
              <w:t>Alte activităţi</w:t>
            </w:r>
          </w:p>
        </w:tc>
        <w:tc>
          <w:tcPr>
            <w:tcW w:w="567" w:type="dxa"/>
            <w:shd w:val="clear" w:color="auto" w:fill="auto"/>
            <w:vAlign w:val="center"/>
          </w:tcPr>
          <w:p w14:paraId="18E004A9" w14:textId="28EAA78C" w:rsidR="00117B5A" w:rsidRPr="000775B5" w:rsidRDefault="00117B5A" w:rsidP="00A713B0">
            <w:pPr>
              <w:keepNext/>
              <w:suppressAutoHyphens/>
              <w:jc w:val="center"/>
              <w:outlineLvl w:val="1"/>
              <w:rPr>
                <w:rFonts w:ascii="Cambria" w:eastAsia="Times New Roman" w:hAnsi="Cambria"/>
                <w:sz w:val="20"/>
                <w:szCs w:val="20"/>
                <w:lang w:eastAsia="zh-CN"/>
              </w:rPr>
            </w:pPr>
          </w:p>
        </w:tc>
      </w:tr>
      <w:tr w:rsidR="00117B5A" w:rsidRPr="000775B5" w14:paraId="51A2E484" w14:textId="77777777" w:rsidTr="081A7B74">
        <w:trPr>
          <w:trHeight w:val="284"/>
        </w:trPr>
        <w:tc>
          <w:tcPr>
            <w:tcW w:w="6516" w:type="dxa"/>
            <w:gridSpan w:val="4"/>
            <w:shd w:val="clear" w:color="auto" w:fill="auto"/>
            <w:vAlign w:val="center"/>
          </w:tcPr>
          <w:p w14:paraId="05321DBF" w14:textId="77777777" w:rsidR="00117B5A" w:rsidRPr="000775B5" w:rsidRDefault="00117B5A" w:rsidP="00C60F8E">
            <w:pPr>
              <w:keepNext/>
              <w:suppressAutoHyphens/>
              <w:outlineLvl w:val="1"/>
              <w:rPr>
                <w:rFonts w:ascii="Cambria" w:eastAsia="Times New Roman" w:hAnsi="Cambria"/>
                <w:b/>
                <w:sz w:val="20"/>
                <w:szCs w:val="20"/>
                <w:lang w:eastAsia="zh-CN"/>
              </w:rPr>
            </w:pPr>
            <w:r w:rsidRPr="000775B5">
              <w:rPr>
                <w:rFonts w:ascii="Cambria" w:eastAsia="Times New Roman" w:hAnsi="Cambria"/>
                <w:b/>
                <w:sz w:val="20"/>
                <w:szCs w:val="20"/>
                <w:lang w:eastAsia="zh-CN"/>
              </w:rPr>
              <w:t>3.7. Total ore studiu individual (SI) și activități de autoinstruire (AI)</w:t>
            </w:r>
          </w:p>
        </w:tc>
        <w:tc>
          <w:tcPr>
            <w:tcW w:w="3969" w:type="dxa"/>
            <w:gridSpan w:val="3"/>
            <w:shd w:val="clear" w:color="auto" w:fill="auto"/>
            <w:vAlign w:val="center"/>
          </w:tcPr>
          <w:p w14:paraId="6EABD8A3" w14:textId="0D1E6596" w:rsidR="00117B5A" w:rsidRPr="00791A60" w:rsidRDefault="00791A60" w:rsidP="081A7B74">
            <w:pPr>
              <w:keepNext/>
              <w:suppressAutoHyphens/>
              <w:jc w:val="center"/>
              <w:outlineLvl w:val="1"/>
              <w:rPr>
                <w:rFonts w:ascii="Cambria" w:eastAsia="Times New Roman" w:hAnsi="Cambria"/>
                <w:b/>
                <w:bCs/>
                <w:color w:val="000000" w:themeColor="text1"/>
                <w:sz w:val="20"/>
                <w:szCs w:val="20"/>
                <w:lang w:eastAsia="zh-CN"/>
              </w:rPr>
            </w:pPr>
            <w:r w:rsidRPr="00791A60">
              <w:rPr>
                <w:rFonts w:ascii="Cambria" w:hAnsi="Cambria"/>
                <w:b/>
                <w:color w:val="000000" w:themeColor="text1"/>
                <w:sz w:val="20"/>
                <w:szCs w:val="20"/>
              </w:rPr>
              <w:t>58</w:t>
            </w:r>
          </w:p>
        </w:tc>
      </w:tr>
      <w:tr w:rsidR="004D2236" w:rsidRPr="000775B5" w14:paraId="03E74F97" w14:textId="77777777" w:rsidTr="081A7B74">
        <w:trPr>
          <w:trHeight w:val="284"/>
        </w:trPr>
        <w:tc>
          <w:tcPr>
            <w:tcW w:w="6516" w:type="dxa"/>
            <w:gridSpan w:val="4"/>
            <w:shd w:val="clear" w:color="auto" w:fill="auto"/>
            <w:vAlign w:val="center"/>
          </w:tcPr>
          <w:p w14:paraId="48E731BB" w14:textId="107A8477" w:rsidR="004D2236" w:rsidRPr="000775B5" w:rsidRDefault="00D80899" w:rsidP="00C60F8E">
            <w:pPr>
              <w:keepNext/>
              <w:suppressAutoHyphens/>
              <w:outlineLvl w:val="1"/>
              <w:rPr>
                <w:rFonts w:ascii="Cambria" w:eastAsia="Times New Roman" w:hAnsi="Cambria"/>
                <w:b/>
                <w:sz w:val="20"/>
                <w:szCs w:val="20"/>
                <w:lang w:eastAsia="zh-CN"/>
              </w:rPr>
            </w:pPr>
            <w:r w:rsidRPr="000775B5">
              <w:rPr>
                <w:rFonts w:ascii="Cambria" w:eastAsia="Times New Roman" w:hAnsi="Cambria"/>
                <w:b/>
                <w:sz w:val="20"/>
                <w:szCs w:val="20"/>
                <w:lang w:eastAsia="zh-CN"/>
              </w:rPr>
              <w:t>3.8. Total ore pe semestru</w:t>
            </w:r>
          </w:p>
        </w:tc>
        <w:tc>
          <w:tcPr>
            <w:tcW w:w="3969" w:type="dxa"/>
            <w:gridSpan w:val="3"/>
            <w:shd w:val="clear" w:color="auto" w:fill="auto"/>
            <w:vAlign w:val="center"/>
          </w:tcPr>
          <w:p w14:paraId="686BA008" w14:textId="7CAA7B75" w:rsidR="004D2236" w:rsidRPr="00791A60" w:rsidRDefault="00791A60" w:rsidP="081A7B74">
            <w:pPr>
              <w:keepNext/>
              <w:suppressAutoHyphens/>
              <w:jc w:val="center"/>
              <w:outlineLvl w:val="1"/>
              <w:rPr>
                <w:rFonts w:ascii="Cambria" w:eastAsia="Times New Roman" w:hAnsi="Cambria"/>
                <w:b/>
                <w:bCs/>
                <w:color w:val="000000" w:themeColor="text1"/>
                <w:sz w:val="20"/>
                <w:szCs w:val="20"/>
                <w:lang w:eastAsia="zh-CN"/>
              </w:rPr>
            </w:pPr>
            <w:r w:rsidRPr="00791A60">
              <w:rPr>
                <w:rFonts w:ascii="Cambria" w:hAnsi="Cambria"/>
                <w:b/>
                <w:color w:val="000000" w:themeColor="text1"/>
                <w:sz w:val="20"/>
                <w:szCs w:val="20"/>
              </w:rPr>
              <w:t>100</w:t>
            </w:r>
          </w:p>
        </w:tc>
      </w:tr>
      <w:tr w:rsidR="004D2236" w:rsidRPr="000775B5" w14:paraId="29D10D32" w14:textId="77777777" w:rsidTr="081A7B74">
        <w:trPr>
          <w:trHeight w:val="284"/>
        </w:trPr>
        <w:tc>
          <w:tcPr>
            <w:tcW w:w="6516" w:type="dxa"/>
            <w:gridSpan w:val="4"/>
            <w:shd w:val="clear" w:color="auto" w:fill="auto"/>
            <w:vAlign w:val="center"/>
          </w:tcPr>
          <w:p w14:paraId="57B1019E" w14:textId="231E9DEF" w:rsidR="004D2236" w:rsidRPr="000775B5" w:rsidRDefault="00D80899" w:rsidP="00C60F8E">
            <w:pPr>
              <w:keepNext/>
              <w:suppressAutoHyphens/>
              <w:outlineLvl w:val="1"/>
              <w:rPr>
                <w:rFonts w:ascii="Cambria" w:eastAsia="Times New Roman" w:hAnsi="Cambria"/>
                <w:b/>
                <w:sz w:val="20"/>
                <w:szCs w:val="20"/>
                <w:lang w:eastAsia="zh-CN"/>
              </w:rPr>
            </w:pPr>
            <w:r w:rsidRPr="000775B5">
              <w:rPr>
                <w:rFonts w:ascii="Cambria" w:eastAsia="Times New Roman" w:hAnsi="Cambria"/>
                <w:b/>
                <w:sz w:val="20"/>
                <w:szCs w:val="20"/>
                <w:lang w:eastAsia="zh-CN"/>
              </w:rPr>
              <w:t>3.</w:t>
            </w:r>
            <w:r w:rsidR="005B66A9" w:rsidRPr="000775B5">
              <w:rPr>
                <w:rFonts w:ascii="Cambria" w:eastAsia="Times New Roman" w:hAnsi="Cambria"/>
                <w:b/>
                <w:sz w:val="20"/>
                <w:szCs w:val="20"/>
                <w:lang w:eastAsia="zh-CN"/>
              </w:rPr>
              <w:t>9</w:t>
            </w:r>
            <w:r w:rsidRPr="000775B5">
              <w:rPr>
                <w:rFonts w:ascii="Cambria" w:eastAsia="Times New Roman" w:hAnsi="Cambria"/>
                <w:b/>
                <w:sz w:val="20"/>
                <w:szCs w:val="20"/>
                <w:lang w:eastAsia="zh-CN"/>
              </w:rPr>
              <w:t xml:space="preserve">. </w:t>
            </w:r>
            <w:r w:rsidR="005B66A9" w:rsidRPr="000775B5">
              <w:rPr>
                <w:rFonts w:ascii="Cambria" w:eastAsia="Times New Roman" w:hAnsi="Cambria"/>
                <w:b/>
                <w:sz w:val="20"/>
                <w:szCs w:val="20"/>
                <w:lang w:eastAsia="zh-CN"/>
              </w:rPr>
              <w:t>Numărul de credite</w:t>
            </w:r>
          </w:p>
        </w:tc>
        <w:tc>
          <w:tcPr>
            <w:tcW w:w="3969" w:type="dxa"/>
            <w:gridSpan w:val="3"/>
            <w:shd w:val="clear" w:color="auto" w:fill="auto"/>
            <w:vAlign w:val="center"/>
          </w:tcPr>
          <w:p w14:paraId="3C97E24A" w14:textId="74D581D4" w:rsidR="004D2236" w:rsidRPr="00791A60" w:rsidRDefault="00791A60" w:rsidP="00791A60">
            <w:pPr>
              <w:keepNext/>
              <w:suppressAutoHyphens/>
              <w:jc w:val="center"/>
              <w:outlineLvl w:val="1"/>
              <w:rPr>
                <w:rFonts w:ascii="Cambria" w:eastAsia="Times New Roman" w:hAnsi="Cambria"/>
                <w:b/>
                <w:bCs/>
                <w:color w:val="000000" w:themeColor="text1"/>
                <w:sz w:val="20"/>
                <w:szCs w:val="20"/>
                <w:lang w:eastAsia="zh-CN"/>
              </w:rPr>
            </w:pPr>
            <w:r w:rsidRPr="00791A60">
              <w:rPr>
                <w:rFonts w:ascii="Cambria" w:hAnsi="Cambria"/>
                <w:b/>
                <w:color w:val="000000" w:themeColor="text1"/>
                <w:sz w:val="20"/>
                <w:szCs w:val="20"/>
              </w:rPr>
              <w:t>4</w:t>
            </w:r>
          </w:p>
        </w:tc>
      </w:tr>
    </w:tbl>
    <w:p w14:paraId="61963589" w14:textId="77777777" w:rsidR="00DE6B49" w:rsidRPr="000775B5" w:rsidRDefault="00DE6B49" w:rsidP="00DE6B49">
      <w:pPr>
        <w:suppressAutoHyphens/>
        <w:ind w:left="-284"/>
        <w:jc w:val="both"/>
        <w:rPr>
          <w:rFonts w:ascii="Cambria" w:eastAsia="Times New Roman" w:hAnsi="Cambria"/>
          <w:b/>
          <w:sz w:val="20"/>
          <w:szCs w:val="20"/>
          <w:lang w:eastAsia="zh-CN"/>
        </w:rPr>
      </w:pPr>
    </w:p>
    <w:p w14:paraId="7F75857F" w14:textId="2AA6F1C7" w:rsidR="00DE6B49" w:rsidRPr="000775B5" w:rsidRDefault="00DE6B49" w:rsidP="00AB0DE7">
      <w:pPr>
        <w:suppressAutoHyphens/>
        <w:ind w:left="-284" w:hanging="142"/>
        <w:jc w:val="both"/>
        <w:rPr>
          <w:rFonts w:ascii="Cambria" w:eastAsia="Times New Roman" w:hAnsi="Cambria"/>
          <w:sz w:val="20"/>
          <w:szCs w:val="20"/>
          <w:lang w:eastAsia="zh-CN"/>
        </w:rPr>
      </w:pPr>
      <w:r w:rsidRPr="000775B5">
        <w:rPr>
          <w:rFonts w:ascii="Cambria" w:eastAsia="Times New Roman" w:hAnsi="Cambria"/>
          <w:b/>
          <w:sz w:val="20"/>
          <w:szCs w:val="20"/>
          <w:lang w:eastAsia="zh-CN"/>
        </w:rPr>
        <w:t xml:space="preserve">4. Precondiții </w:t>
      </w:r>
      <w:r w:rsidRPr="000775B5">
        <w:rPr>
          <w:rFonts w:ascii="Cambria" w:eastAsia="Times New Roman" w:hAnsi="Cambria"/>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0775B5" w14:paraId="79590327" w14:textId="77777777" w:rsidTr="00820A4F">
        <w:trPr>
          <w:trHeight w:val="284"/>
        </w:trPr>
        <w:tc>
          <w:tcPr>
            <w:tcW w:w="1844" w:type="dxa"/>
            <w:vAlign w:val="center"/>
          </w:tcPr>
          <w:p w14:paraId="425A42FC" w14:textId="77777777" w:rsidR="00221B6D" w:rsidRPr="000775B5" w:rsidRDefault="00221B6D" w:rsidP="00C60F8E">
            <w:pPr>
              <w:suppressAutoHyphens/>
              <w:rPr>
                <w:rFonts w:ascii="Cambria" w:eastAsia="Times New Roman" w:hAnsi="Cambria"/>
                <w:sz w:val="20"/>
                <w:szCs w:val="20"/>
                <w:lang w:eastAsia="zh-CN"/>
              </w:rPr>
            </w:pPr>
            <w:r w:rsidRPr="000775B5">
              <w:rPr>
                <w:rFonts w:ascii="Cambria" w:eastAsia="Times New Roman" w:hAnsi="Cambria"/>
                <w:sz w:val="20"/>
                <w:szCs w:val="20"/>
                <w:lang w:eastAsia="zh-CN"/>
              </w:rPr>
              <w:t>4.1. de curriculum</w:t>
            </w:r>
          </w:p>
        </w:tc>
        <w:tc>
          <w:tcPr>
            <w:tcW w:w="8647" w:type="dxa"/>
            <w:tcBorders>
              <w:bottom w:val="single" w:sz="4" w:space="0" w:color="auto"/>
            </w:tcBorders>
            <w:vAlign w:val="center"/>
          </w:tcPr>
          <w:p w14:paraId="1BC89717" w14:textId="08466C75" w:rsidR="00221B6D" w:rsidRPr="000775B5" w:rsidRDefault="00221B6D" w:rsidP="00C60F8E">
            <w:pPr>
              <w:suppressAutoHyphens/>
              <w:ind w:left="72"/>
              <w:rPr>
                <w:rFonts w:ascii="Cambria" w:eastAsia="Times New Roman" w:hAnsi="Cambria"/>
                <w:color w:val="FF0000"/>
                <w:sz w:val="20"/>
                <w:szCs w:val="20"/>
                <w:lang w:eastAsia="zh-CN"/>
              </w:rPr>
            </w:pPr>
          </w:p>
        </w:tc>
      </w:tr>
      <w:tr w:rsidR="00221B6D" w:rsidRPr="000775B5" w14:paraId="4F603DEB" w14:textId="77777777" w:rsidTr="00820A4F">
        <w:trPr>
          <w:trHeight w:val="284"/>
        </w:trPr>
        <w:tc>
          <w:tcPr>
            <w:tcW w:w="1844" w:type="dxa"/>
            <w:vAlign w:val="center"/>
          </w:tcPr>
          <w:p w14:paraId="66DAD90A" w14:textId="77777777" w:rsidR="00221B6D" w:rsidRPr="000775B5" w:rsidRDefault="00221B6D" w:rsidP="00C60F8E">
            <w:pPr>
              <w:suppressAutoHyphens/>
              <w:rPr>
                <w:rFonts w:ascii="Cambria" w:eastAsia="Times New Roman" w:hAnsi="Cambria"/>
                <w:sz w:val="20"/>
                <w:szCs w:val="20"/>
                <w:lang w:eastAsia="zh-CN"/>
              </w:rPr>
            </w:pPr>
            <w:r w:rsidRPr="000775B5">
              <w:rPr>
                <w:rFonts w:ascii="Cambria" w:eastAsia="Times New Roman" w:hAnsi="Cambria"/>
                <w:sz w:val="20"/>
                <w:szCs w:val="20"/>
                <w:lang w:eastAsia="zh-CN"/>
              </w:rPr>
              <w:t>4.2. de competențe</w:t>
            </w:r>
          </w:p>
        </w:tc>
        <w:tc>
          <w:tcPr>
            <w:tcW w:w="8647" w:type="dxa"/>
            <w:shd w:val="clear" w:color="auto" w:fill="auto"/>
            <w:vAlign w:val="center"/>
          </w:tcPr>
          <w:p w14:paraId="74C547CB" w14:textId="39D132DF" w:rsidR="00221B6D" w:rsidRPr="000775B5" w:rsidRDefault="00221B6D" w:rsidP="00C60F8E">
            <w:pPr>
              <w:suppressAutoHyphens/>
              <w:ind w:left="72"/>
              <w:rPr>
                <w:rFonts w:ascii="Cambria" w:eastAsia="Times New Roman" w:hAnsi="Cambria"/>
                <w:sz w:val="20"/>
                <w:szCs w:val="20"/>
                <w:lang w:eastAsia="zh-CN"/>
              </w:rPr>
            </w:pPr>
          </w:p>
        </w:tc>
      </w:tr>
    </w:tbl>
    <w:p w14:paraId="3B1A6A87" w14:textId="77777777" w:rsidR="00DE6B49" w:rsidRPr="000775B5" w:rsidRDefault="00DE6B49" w:rsidP="00586682">
      <w:pPr>
        <w:suppressAutoHyphens/>
        <w:ind w:right="-766" w:hanging="426"/>
        <w:rPr>
          <w:rFonts w:ascii="Cambria" w:eastAsia="Times New Roman" w:hAnsi="Cambria"/>
          <w:b/>
          <w:sz w:val="20"/>
          <w:szCs w:val="20"/>
          <w:lang w:eastAsia="zh-CN"/>
        </w:rPr>
      </w:pPr>
    </w:p>
    <w:p w14:paraId="0587E22E" w14:textId="77777777" w:rsidR="008E6D88" w:rsidRPr="000775B5" w:rsidRDefault="008E6D88" w:rsidP="00AB0DE7">
      <w:pPr>
        <w:suppressAutoHyphens/>
        <w:ind w:hanging="426"/>
        <w:rPr>
          <w:rFonts w:ascii="Cambria" w:hAnsi="Cambria"/>
          <w:sz w:val="20"/>
          <w:szCs w:val="20"/>
        </w:rPr>
      </w:pPr>
      <w:r w:rsidRPr="000775B5">
        <w:rPr>
          <w:rFonts w:ascii="Cambria" w:eastAsia="Times New Roman" w:hAnsi="Cambria"/>
          <w:b/>
          <w:sz w:val="20"/>
          <w:szCs w:val="20"/>
          <w:lang w:eastAsia="zh-CN"/>
        </w:rPr>
        <w:t xml:space="preserve">5. Condiții </w:t>
      </w:r>
      <w:r w:rsidRPr="000775B5">
        <w:rPr>
          <w:rFonts w:ascii="Cambria" w:eastAsia="Times New Roman" w:hAnsi="Cambria"/>
          <w:sz w:val="20"/>
          <w:szCs w:val="20"/>
          <w:lang w:eastAsia="zh-CN"/>
        </w:rPr>
        <w:t xml:space="preserve">(acolo </w:t>
      </w:r>
      <w:r w:rsidRPr="000775B5">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0775B5" w14:paraId="23125FAA" w14:textId="77777777" w:rsidTr="00820A4F">
        <w:trPr>
          <w:trHeight w:val="284"/>
        </w:trPr>
        <w:tc>
          <w:tcPr>
            <w:tcW w:w="4395" w:type="dxa"/>
            <w:vAlign w:val="center"/>
          </w:tcPr>
          <w:p w14:paraId="0573268D" w14:textId="77777777" w:rsidR="00844EAD" w:rsidRPr="000775B5" w:rsidRDefault="00844EAD" w:rsidP="00C60F8E">
            <w:pPr>
              <w:suppressAutoHyphens/>
              <w:rPr>
                <w:rFonts w:ascii="Cambria" w:eastAsia="Times New Roman" w:hAnsi="Cambria"/>
                <w:sz w:val="20"/>
                <w:szCs w:val="20"/>
                <w:lang w:eastAsia="zh-CN"/>
              </w:rPr>
            </w:pPr>
            <w:r w:rsidRPr="000775B5">
              <w:rPr>
                <w:rFonts w:ascii="Cambria" w:eastAsia="Times New Roman" w:hAnsi="Cambria"/>
                <w:sz w:val="20"/>
                <w:szCs w:val="20"/>
                <w:lang w:eastAsia="zh-CN"/>
              </w:rPr>
              <w:t>5.1. de desfășurare a cursului</w:t>
            </w:r>
          </w:p>
        </w:tc>
        <w:tc>
          <w:tcPr>
            <w:tcW w:w="6044" w:type="dxa"/>
            <w:vAlign w:val="center"/>
          </w:tcPr>
          <w:p w14:paraId="2D9AB4AF" w14:textId="6BC90EED" w:rsidR="00844EAD" w:rsidRPr="000775B5" w:rsidRDefault="000064BD" w:rsidP="000064BD">
            <w:pPr>
              <w:pStyle w:val="NormalWeb"/>
              <w:rPr>
                <w:rFonts w:ascii="Cambria" w:hAnsi="Cambria"/>
                <w:sz w:val="20"/>
                <w:szCs w:val="20"/>
              </w:rPr>
            </w:pPr>
            <w:r w:rsidRPr="000775B5">
              <w:rPr>
                <w:rFonts w:ascii="Cambria" w:hAnsi="Cambria"/>
                <w:sz w:val="20"/>
                <w:szCs w:val="20"/>
              </w:rPr>
              <w:t>Sală de curs dotată cu tablă, calculator și videoproiector, necesare pentru prezentarea înregistrărilor de spectacole și a altor materiale audiovizuale utilizate în procesul didactic.</w:t>
            </w:r>
          </w:p>
        </w:tc>
      </w:tr>
      <w:tr w:rsidR="00844EAD" w:rsidRPr="000775B5" w14:paraId="41B31065" w14:textId="77777777" w:rsidTr="00820A4F">
        <w:trPr>
          <w:trHeight w:val="284"/>
        </w:trPr>
        <w:tc>
          <w:tcPr>
            <w:tcW w:w="4395" w:type="dxa"/>
            <w:vAlign w:val="center"/>
          </w:tcPr>
          <w:p w14:paraId="12ECB82E" w14:textId="3C532FC2" w:rsidR="00844EAD" w:rsidRPr="000775B5" w:rsidRDefault="00844EAD" w:rsidP="00C60F8E">
            <w:pPr>
              <w:suppressAutoHyphens/>
              <w:rPr>
                <w:rFonts w:ascii="Cambria" w:eastAsia="Times New Roman" w:hAnsi="Cambria"/>
                <w:sz w:val="20"/>
                <w:szCs w:val="20"/>
                <w:lang w:eastAsia="zh-CN"/>
              </w:rPr>
            </w:pPr>
            <w:r w:rsidRPr="000775B5">
              <w:rPr>
                <w:rFonts w:ascii="Cambria" w:eastAsia="Times New Roman" w:hAnsi="Cambria"/>
                <w:sz w:val="20"/>
                <w:szCs w:val="20"/>
                <w:lang w:eastAsia="zh-CN"/>
              </w:rPr>
              <w:t>5.2. de desfășurare a seminarului/ laboratorului</w:t>
            </w:r>
          </w:p>
        </w:tc>
        <w:tc>
          <w:tcPr>
            <w:tcW w:w="6044" w:type="dxa"/>
            <w:vAlign w:val="center"/>
          </w:tcPr>
          <w:p w14:paraId="1E6271C3" w14:textId="4DDF2F3E" w:rsidR="00844EAD" w:rsidRPr="000775B5" w:rsidRDefault="000064BD" w:rsidP="000064BD">
            <w:pPr>
              <w:pStyle w:val="NormalWeb"/>
              <w:rPr>
                <w:rFonts w:ascii="Cambria" w:hAnsi="Cambria"/>
                <w:sz w:val="20"/>
                <w:szCs w:val="20"/>
              </w:rPr>
            </w:pPr>
            <w:r w:rsidRPr="000775B5">
              <w:rPr>
                <w:rFonts w:ascii="Cambria" w:hAnsi="Cambria"/>
                <w:sz w:val="20"/>
                <w:szCs w:val="20"/>
              </w:rPr>
              <w:t>Sală de curs dotată cu tablă, calculator și videoproiector, necesare pentru prezentarea înregistrărilor de spectacole și a altor materiale audiovizuale utilizate în procesul didactic.</w:t>
            </w:r>
          </w:p>
        </w:tc>
      </w:tr>
    </w:tbl>
    <w:p w14:paraId="3C1B7549" w14:textId="77777777" w:rsidR="00F21FB8" w:rsidRPr="000775B5" w:rsidRDefault="00F21FB8" w:rsidP="00D60DDF">
      <w:pPr>
        <w:ind w:hanging="425"/>
        <w:rPr>
          <w:rFonts w:ascii="Cambria" w:hAnsi="Cambria"/>
          <w:b/>
          <w:sz w:val="20"/>
          <w:szCs w:val="20"/>
        </w:rPr>
      </w:pPr>
    </w:p>
    <w:p w14:paraId="778FDF1F" w14:textId="3C7CDC2A" w:rsidR="00AB0DE7" w:rsidRPr="000775B5" w:rsidRDefault="00AB0DE7" w:rsidP="00D60DDF">
      <w:pPr>
        <w:ind w:hanging="425"/>
        <w:rPr>
          <w:rFonts w:ascii="Cambria" w:hAnsi="Cambria"/>
          <w:b/>
          <w:sz w:val="20"/>
          <w:szCs w:val="20"/>
        </w:rPr>
      </w:pPr>
      <w:r w:rsidRPr="000775B5">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0775B5" w14:paraId="2D7D0394" w14:textId="77777777" w:rsidTr="00820A4F">
        <w:trPr>
          <w:cantSplit/>
          <w:trHeight w:val="1460"/>
        </w:trPr>
        <w:tc>
          <w:tcPr>
            <w:tcW w:w="852" w:type="dxa"/>
            <w:shd w:val="clear" w:color="auto" w:fill="auto"/>
            <w:textDirection w:val="btLr"/>
            <w:vAlign w:val="center"/>
          </w:tcPr>
          <w:p w14:paraId="43C75A0D" w14:textId="77777777" w:rsidR="000B7D0D" w:rsidRPr="000775B5" w:rsidRDefault="000B7D0D" w:rsidP="00373CCF">
            <w:pPr>
              <w:ind w:left="113" w:right="113"/>
              <w:jc w:val="center"/>
              <w:rPr>
                <w:rFonts w:ascii="Cambria" w:hAnsi="Cambria"/>
                <w:b/>
                <w:sz w:val="20"/>
                <w:szCs w:val="20"/>
              </w:rPr>
            </w:pPr>
            <w:r w:rsidRPr="000775B5">
              <w:rPr>
                <w:rFonts w:ascii="Cambria" w:hAnsi="Cambria"/>
                <w:b/>
                <w:sz w:val="20"/>
                <w:szCs w:val="20"/>
              </w:rPr>
              <w:t>Cunoștințe</w:t>
            </w:r>
          </w:p>
        </w:tc>
        <w:tc>
          <w:tcPr>
            <w:tcW w:w="9639" w:type="dxa"/>
            <w:shd w:val="clear" w:color="auto" w:fill="auto"/>
            <w:vAlign w:val="center"/>
          </w:tcPr>
          <w:p w14:paraId="7DD97251" w14:textId="77777777" w:rsidR="00062F01" w:rsidRPr="000775B5" w:rsidRDefault="00062F01" w:rsidP="00062F01">
            <w:pPr>
              <w:pStyle w:val="NormalWeb"/>
              <w:rPr>
                <w:rFonts w:ascii="Cambria" w:hAnsi="Cambria"/>
                <w:sz w:val="20"/>
                <w:szCs w:val="20"/>
              </w:rPr>
            </w:pPr>
            <w:r w:rsidRPr="000775B5">
              <w:rPr>
                <w:rStyle w:val="Strong"/>
                <w:rFonts w:ascii="Cambria" w:hAnsi="Cambria"/>
                <w:sz w:val="20"/>
                <w:szCs w:val="20"/>
              </w:rPr>
              <w:t>Studentul cunoaște:</w:t>
            </w:r>
          </w:p>
          <w:p w14:paraId="1A037EA5" w14:textId="77777777" w:rsidR="00062F01" w:rsidRPr="000775B5" w:rsidRDefault="00062F01" w:rsidP="00062F01">
            <w:pPr>
              <w:numPr>
                <w:ilvl w:val="0"/>
                <w:numId w:val="17"/>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principalele concepte și direcții ale esteticii teatrale contemporane; </w:t>
            </w:r>
          </w:p>
          <w:p w14:paraId="131E451A" w14:textId="77777777" w:rsidR="00062F01" w:rsidRPr="000775B5" w:rsidRDefault="00062F01" w:rsidP="00062F01">
            <w:pPr>
              <w:numPr>
                <w:ilvl w:val="0"/>
                <w:numId w:val="17"/>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teoriile referitoare la spectator, reprezentare, performativitate, prezență și corporalitate în teatru; </w:t>
            </w:r>
          </w:p>
          <w:p w14:paraId="0B4DC307" w14:textId="77777777" w:rsidR="00062F01" w:rsidRPr="000775B5" w:rsidRDefault="00062F01" w:rsidP="00062F01">
            <w:pPr>
              <w:numPr>
                <w:ilvl w:val="0"/>
                <w:numId w:val="17"/>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caracteristicile teatrului postdramatic și ale practicilor performative contemporane; </w:t>
            </w:r>
          </w:p>
          <w:p w14:paraId="413F8915" w14:textId="77777777" w:rsidR="00062F01" w:rsidRPr="000775B5" w:rsidRDefault="00062F01" w:rsidP="00062F01">
            <w:pPr>
              <w:numPr>
                <w:ilvl w:val="0"/>
                <w:numId w:val="17"/>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raporturile dintre teatru, politică, societate și cultură în contextul artelor spectacolului contemporan; </w:t>
            </w:r>
          </w:p>
          <w:p w14:paraId="3D7AC48B" w14:textId="77777777" w:rsidR="00062F01" w:rsidRPr="000775B5" w:rsidRDefault="00062F01" w:rsidP="00062F01">
            <w:pPr>
              <w:numPr>
                <w:ilvl w:val="0"/>
                <w:numId w:val="17"/>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conceptele de medialitate, inter-culturalitate, alteritate, identitate și reprezentare; </w:t>
            </w:r>
          </w:p>
          <w:p w14:paraId="29D2E123" w14:textId="77777777" w:rsidR="00062F01" w:rsidRPr="000775B5" w:rsidRDefault="00062F01" w:rsidP="00062F01">
            <w:pPr>
              <w:numPr>
                <w:ilvl w:val="0"/>
                <w:numId w:val="17"/>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principalele abordări teoretice privind cultura de masă, industria culturală, teatrul politic și fenomenul performativ; </w:t>
            </w:r>
          </w:p>
          <w:p w14:paraId="1A13D0FC" w14:textId="77777777" w:rsidR="00062F01" w:rsidRPr="000775B5" w:rsidRDefault="00062F01" w:rsidP="00062F01">
            <w:pPr>
              <w:numPr>
                <w:ilvl w:val="0"/>
                <w:numId w:val="17"/>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contribuțiile unor autori și cercetători reprezentativi din domeniul studiilor teatrale și culturale contemporane.</w:t>
            </w:r>
          </w:p>
          <w:p w14:paraId="51D6836E" w14:textId="6F7886D4" w:rsidR="000B7D0D" w:rsidRPr="000775B5" w:rsidRDefault="000B7D0D" w:rsidP="00373CCF">
            <w:pPr>
              <w:rPr>
                <w:rFonts w:ascii="Cambria" w:hAnsi="Cambria"/>
                <w:sz w:val="20"/>
                <w:szCs w:val="20"/>
              </w:rPr>
            </w:pPr>
          </w:p>
        </w:tc>
      </w:tr>
      <w:tr w:rsidR="000B7D0D" w:rsidRPr="000775B5" w14:paraId="06344140" w14:textId="77777777" w:rsidTr="00820A4F">
        <w:trPr>
          <w:cantSplit/>
          <w:trHeight w:val="1398"/>
        </w:trPr>
        <w:tc>
          <w:tcPr>
            <w:tcW w:w="852" w:type="dxa"/>
            <w:shd w:val="clear" w:color="auto" w:fill="auto"/>
            <w:textDirection w:val="btLr"/>
            <w:vAlign w:val="center"/>
          </w:tcPr>
          <w:p w14:paraId="2FFF1ED5" w14:textId="77777777" w:rsidR="000B7D0D" w:rsidRPr="000775B5" w:rsidRDefault="000B7D0D" w:rsidP="00373CCF">
            <w:pPr>
              <w:ind w:left="113" w:right="113"/>
              <w:jc w:val="center"/>
              <w:rPr>
                <w:rFonts w:ascii="Cambria" w:hAnsi="Cambria"/>
                <w:b/>
                <w:sz w:val="20"/>
                <w:szCs w:val="20"/>
              </w:rPr>
            </w:pPr>
            <w:r w:rsidRPr="000775B5">
              <w:rPr>
                <w:rFonts w:ascii="Cambria" w:hAnsi="Cambria"/>
                <w:b/>
                <w:sz w:val="20"/>
                <w:szCs w:val="20"/>
              </w:rPr>
              <w:t>Aptitudini</w:t>
            </w:r>
          </w:p>
        </w:tc>
        <w:tc>
          <w:tcPr>
            <w:tcW w:w="9639" w:type="dxa"/>
            <w:shd w:val="clear" w:color="auto" w:fill="auto"/>
            <w:vAlign w:val="center"/>
          </w:tcPr>
          <w:p w14:paraId="40113487" w14:textId="77777777" w:rsidR="00062F01" w:rsidRPr="000775B5" w:rsidRDefault="00062F01" w:rsidP="00062F01">
            <w:pPr>
              <w:pStyle w:val="NormalWeb"/>
              <w:rPr>
                <w:rFonts w:ascii="Cambria" w:hAnsi="Cambria"/>
                <w:sz w:val="20"/>
                <w:szCs w:val="20"/>
              </w:rPr>
            </w:pPr>
            <w:r w:rsidRPr="000775B5">
              <w:rPr>
                <w:rStyle w:val="Strong"/>
                <w:rFonts w:ascii="Cambria" w:hAnsi="Cambria"/>
                <w:sz w:val="20"/>
                <w:szCs w:val="20"/>
              </w:rPr>
              <w:t>Studentul este capabil să:</w:t>
            </w:r>
          </w:p>
          <w:p w14:paraId="6F18E8C5" w14:textId="77777777" w:rsidR="00062F01" w:rsidRPr="000775B5" w:rsidRDefault="00062F01" w:rsidP="00062F01">
            <w:pPr>
              <w:numPr>
                <w:ilvl w:val="0"/>
                <w:numId w:val="18"/>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analizeze și să interpreteze spectacole, performance-uri și alte produse culturale contemporane; </w:t>
            </w:r>
          </w:p>
          <w:p w14:paraId="29A6C395" w14:textId="77777777" w:rsidR="00062F01" w:rsidRPr="000775B5" w:rsidRDefault="00062F01" w:rsidP="00062F01">
            <w:pPr>
              <w:numPr>
                <w:ilvl w:val="0"/>
                <w:numId w:val="18"/>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utilizeze concepte și instrumente teoretice specifice esteticii teatrale în analiza fenomenelor artistice; </w:t>
            </w:r>
          </w:p>
          <w:p w14:paraId="7DA9E1E6" w14:textId="77777777" w:rsidR="00062F01" w:rsidRPr="000775B5" w:rsidRDefault="00062F01" w:rsidP="00062F01">
            <w:pPr>
              <w:numPr>
                <w:ilvl w:val="0"/>
                <w:numId w:val="18"/>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identifice și să contextualizeze critic relațiile dintre formele artistice și mediul social, politic și cultural; </w:t>
            </w:r>
          </w:p>
          <w:p w14:paraId="794C2C49" w14:textId="77777777" w:rsidR="00062F01" w:rsidRPr="000775B5" w:rsidRDefault="00062F01" w:rsidP="00062F01">
            <w:pPr>
              <w:numPr>
                <w:ilvl w:val="0"/>
                <w:numId w:val="18"/>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formuleze argumente și opinii fundamentate pe baza bibliografiei de specialitate; </w:t>
            </w:r>
          </w:p>
          <w:p w14:paraId="7A4BF6E9" w14:textId="77777777" w:rsidR="00062F01" w:rsidRPr="000775B5" w:rsidRDefault="00062F01" w:rsidP="00062F01">
            <w:pPr>
              <w:numPr>
                <w:ilvl w:val="0"/>
                <w:numId w:val="18"/>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realizeze conexiuni între teoriile discutate și exemple concrete din teatru, film și cultura contemporană; </w:t>
            </w:r>
          </w:p>
          <w:p w14:paraId="4F4C355D" w14:textId="77777777" w:rsidR="00062F01" w:rsidRPr="000775B5" w:rsidRDefault="00062F01" w:rsidP="00062F01">
            <w:pPr>
              <w:numPr>
                <w:ilvl w:val="0"/>
                <w:numId w:val="18"/>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participe activ la dezbateri academice și să susțină prezentări orale pe teme de specialitate; </w:t>
            </w:r>
          </w:p>
          <w:p w14:paraId="39A82034" w14:textId="77777777" w:rsidR="00062F01" w:rsidRPr="000775B5" w:rsidRDefault="00062F01" w:rsidP="00062F01">
            <w:pPr>
              <w:numPr>
                <w:ilvl w:val="0"/>
                <w:numId w:val="18"/>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redacteze texte argumentative și analitice utilizând terminologia specifică domeniului.</w:t>
            </w:r>
          </w:p>
          <w:p w14:paraId="694E9197" w14:textId="397B08E6" w:rsidR="000B7D0D" w:rsidRPr="000775B5" w:rsidRDefault="000B7D0D" w:rsidP="00373CCF">
            <w:pPr>
              <w:rPr>
                <w:rFonts w:ascii="Cambria" w:hAnsi="Cambria"/>
                <w:sz w:val="20"/>
                <w:szCs w:val="20"/>
              </w:rPr>
            </w:pPr>
          </w:p>
        </w:tc>
      </w:tr>
      <w:tr w:rsidR="000B7D0D" w:rsidRPr="000775B5" w14:paraId="006035DA" w14:textId="77777777" w:rsidTr="00820A4F">
        <w:trPr>
          <w:cantSplit/>
          <w:trHeight w:val="1699"/>
        </w:trPr>
        <w:tc>
          <w:tcPr>
            <w:tcW w:w="852" w:type="dxa"/>
            <w:shd w:val="clear" w:color="auto" w:fill="auto"/>
            <w:textDirection w:val="btLr"/>
            <w:vAlign w:val="center"/>
          </w:tcPr>
          <w:p w14:paraId="1DB7DD3D" w14:textId="77777777" w:rsidR="000B7D0D" w:rsidRPr="000775B5" w:rsidRDefault="000B7D0D" w:rsidP="002B38EF">
            <w:pPr>
              <w:jc w:val="center"/>
              <w:rPr>
                <w:rFonts w:ascii="Cambria" w:hAnsi="Cambria"/>
                <w:b/>
                <w:sz w:val="20"/>
                <w:szCs w:val="20"/>
              </w:rPr>
            </w:pPr>
            <w:r w:rsidRPr="000775B5">
              <w:rPr>
                <w:rFonts w:ascii="Cambria" w:hAnsi="Cambria"/>
                <w:b/>
                <w:sz w:val="20"/>
                <w:szCs w:val="20"/>
              </w:rPr>
              <w:t>Responsabilități</w:t>
            </w:r>
          </w:p>
          <w:p w14:paraId="31AF2E59" w14:textId="77777777" w:rsidR="000B7D0D" w:rsidRPr="000775B5" w:rsidRDefault="000B7D0D" w:rsidP="002B38EF">
            <w:pPr>
              <w:jc w:val="center"/>
              <w:rPr>
                <w:rFonts w:ascii="Cambria" w:hAnsi="Cambria"/>
                <w:sz w:val="20"/>
                <w:szCs w:val="20"/>
              </w:rPr>
            </w:pPr>
            <w:r w:rsidRPr="000775B5">
              <w:rPr>
                <w:rFonts w:ascii="Cambria" w:hAnsi="Cambria"/>
                <w:b/>
                <w:sz w:val="20"/>
                <w:szCs w:val="20"/>
              </w:rPr>
              <w:t>și autonomie</w:t>
            </w:r>
          </w:p>
        </w:tc>
        <w:tc>
          <w:tcPr>
            <w:tcW w:w="9639" w:type="dxa"/>
            <w:shd w:val="clear" w:color="auto" w:fill="auto"/>
            <w:vAlign w:val="center"/>
          </w:tcPr>
          <w:p w14:paraId="6147D85B" w14:textId="77777777" w:rsidR="00062F01" w:rsidRPr="000775B5" w:rsidRDefault="00062F01" w:rsidP="00062F01">
            <w:pPr>
              <w:pStyle w:val="NormalWeb"/>
              <w:rPr>
                <w:rFonts w:ascii="Cambria" w:hAnsi="Cambria"/>
                <w:sz w:val="20"/>
                <w:szCs w:val="20"/>
              </w:rPr>
            </w:pPr>
            <w:r w:rsidRPr="000775B5">
              <w:rPr>
                <w:rStyle w:val="Strong"/>
                <w:rFonts w:ascii="Cambria" w:hAnsi="Cambria"/>
                <w:sz w:val="20"/>
                <w:szCs w:val="20"/>
              </w:rPr>
              <w:t>Studentul are capacitatea de a lucra independent pentru:</w:t>
            </w:r>
          </w:p>
          <w:p w14:paraId="1C43FDE4" w14:textId="77777777" w:rsidR="00062F01" w:rsidRPr="000775B5" w:rsidRDefault="00062F01" w:rsidP="00062F01">
            <w:pPr>
              <w:numPr>
                <w:ilvl w:val="0"/>
                <w:numId w:val="19"/>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aprofundarea și interpretarea critică a bibliografiei de specialitate; </w:t>
            </w:r>
          </w:p>
          <w:p w14:paraId="776FDDB4" w14:textId="77777777" w:rsidR="00062F01" w:rsidRPr="000775B5" w:rsidRDefault="00062F01" w:rsidP="00062F01">
            <w:pPr>
              <w:numPr>
                <w:ilvl w:val="0"/>
                <w:numId w:val="19"/>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documentarea și analiza autonomă a unor spectacole, performance-uri și fenomene culturale contemporane; </w:t>
            </w:r>
          </w:p>
          <w:p w14:paraId="19994658" w14:textId="77777777" w:rsidR="00062F01" w:rsidRPr="000775B5" w:rsidRDefault="00062F01" w:rsidP="00062F01">
            <w:pPr>
              <w:numPr>
                <w:ilvl w:val="0"/>
                <w:numId w:val="19"/>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elaborarea unor lucrări scrise bazate pe cercetare, analiză și argumentare academică; </w:t>
            </w:r>
          </w:p>
          <w:p w14:paraId="282C4C80" w14:textId="77777777" w:rsidR="00062F01" w:rsidRPr="000775B5" w:rsidRDefault="00062F01" w:rsidP="00062F01">
            <w:pPr>
              <w:numPr>
                <w:ilvl w:val="0"/>
                <w:numId w:val="19"/>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formularea unor perspective personale și reflexive asupra practicilor artistice contemporane; </w:t>
            </w:r>
          </w:p>
          <w:p w14:paraId="467F9C9F" w14:textId="77777777" w:rsidR="00062F01" w:rsidRPr="000775B5" w:rsidRDefault="00062F01" w:rsidP="00062F01">
            <w:pPr>
              <w:numPr>
                <w:ilvl w:val="0"/>
                <w:numId w:val="19"/>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integrarea cunoștințelor teoretice în propriul proces de formare artistică și intelectuală; </w:t>
            </w:r>
          </w:p>
          <w:p w14:paraId="28A85C9A" w14:textId="77777777" w:rsidR="00062F01" w:rsidRPr="000775B5" w:rsidRDefault="00062F01" w:rsidP="00062F01">
            <w:pPr>
              <w:numPr>
                <w:ilvl w:val="0"/>
                <w:numId w:val="19"/>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dezvoltarea unei atitudini responsabile, critice și etice față de creația artistică și față de discursul cultural contemporan.</w:t>
            </w:r>
          </w:p>
          <w:p w14:paraId="2891E739" w14:textId="6F7B1E57" w:rsidR="000B7D0D" w:rsidRPr="000775B5" w:rsidRDefault="000B7D0D" w:rsidP="00373CCF">
            <w:pPr>
              <w:rPr>
                <w:rFonts w:ascii="Cambria" w:hAnsi="Cambria"/>
                <w:sz w:val="20"/>
                <w:szCs w:val="20"/>
              </w:rPr>
            </w:pPr>
          </w:p>
        </w:tc>
      </w:tr>
    </w:tbl>
    <w:p w14:paraId="3696EE33" w14:textId="77777777" w:rsidR="00996E5F" w:rsidRPr="000775B5" w:rsidRDefault="00996E5F" w:rsidP="00996E5F">
      <w:pPr>
        <w:rPr>
          <w:rFonts w:ascii="Cambria" w:hAnsi="Cambria"/>
          <w:b/>
          <w:sz w:val="20"/>
          <w:szCs w:val="20"/>
        </w:rPr>
      </w:pPr>
    </w:p>
    <w:p w14:paraId="7B03E77D" w14:textId="1D2F31D1" w:rsidR="003F481E" w:rsidRPr="000775B5" w:rsidRDefault="003F481E" w:rsidP="0083358D">
      <w:pPr>
        <w:ind w:hanging="425"/>
        <w:rPr>
          <w:rFonts w:ascii="Cambria" w:hAnsi="Cambria"/>
          <w:sz w:val="20"/>
          <w:szCs w:val="20"/>
        </w:rPr>
      </w:pPr>
      <w:r w:rsidRPr="000775B5">
        <w:rPr>
          <w:rFonts w:ascii="Cambria" w:hAnsi="Cambria"/>
          <w:b/>
          <w:sz w:val="20"/>
          <w:szCs w:val="20"/>
        </w:rPr>
        <w:t>7. Obiectivele disciplinei</w:t>
      </w:r>
      <w:r w:rsidRPr="000775B5">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775B5" w14:paraId="70D4DA02" w14:textId="77777777" w:rsidTr="00820A4F">
        <w:trPr>
          <w:cantSplit/>
          <w:trHeight w:val="1003"/>
        </w:trPr>
        <w:tc>
          <w:tcPr>
            <w:tcW w:w="2830" w:type="dxa"/>
            <w:shd w:val="clear" w:color="auto" w:fill="auto"/>
            <w:vAlign w:val="center"/>
          </w:tcPr>
          <w:p w14:paraId="64DCA41D" w14:textId="424DD99F" w:rsidR="0083358D" w:rsidRPr="000775B5" w:rsidRDefault="00CA412A" w:rsidP="00301E97">
            <w:pPr>
              <w:rPr>
                <w:rFonts w:ascii="Cambria" w:hAnsi="Cambria"/>
                <w:b/>
                <w:sz w:val="20"/>
                <w:szCs w:val="20"/>
              </w:rPr>
            </w:pPr>
            <w:r w:rsidRPr="000775B5">
              <w:rPr>
                <w:rFonts w:ascii="Cambria" w:hAnsi="Cambria"/>
                <w:b/>
                <w:sz w:val="20"/>
                <w:szCs w:val="20"/>
              </w:rPr>
              <w:t>7.1 Obiectivul general al disciplinei</w:t>
            </w:r>
          </w:p>
        </w:tc>
        <w:tc>
          <w:tcPr>
            <w:tcW w:w="7661" w:type="dxa"/>
            <w:shd w:val="clear" w:color="auto" w:fill="auto"/>
            <w:vAlign w:val="center"/>
          </w:tcPr>
          <w:p w14:paraId="289BCAAC" w14:textId="77777777" w:rsidR="00062F01" w:rsidRPr="000775B5" w:rsidRDefault="00062F01" w:rsidP="00062F01">
            <w:pPr>
              <w:pStyle w:val="NormalWeb"/>
              <w:rPr>
                <w:rFonts w:ascii="Cambria" w:hAnsi="Cambria"/>
                <w:sz w:val="20"/>
                <w:szCs w:val="20"/>
              </w:rPr>
            </w:pPr>
            <w:r w:rsidRPr="000775B5">
              <w:rPr>
                <w:rFonts w:ascii="Cambria" w:hAnsi="Cambria"/>
                <w:sz w:val="20"/>
                <w:szCs w:val="20"/>
              </w:rPr>
              <w:t>• Familiarizarea studenților cu principalele concepte, direcții teoretice și paradigme estetice ale teatrului contemporan, precum și dezvoltarea capacității de analiză critică și interpretare a fenomenelor teatrale și culturale actuale prin raportarea acestora la contexte istorice, sociale, politice și mediale.</w:t>
            </w:r>
          </w:p>
          <w:p w14:paraId="7F90CB51" w14:textId="3A311CE2" w:rsidR="0083358D" w:rsidRPr="000775B5" w:rsidRDefault="0083358D" w:rsidP="00062F01">
            <w:pPr>
              <w:rPr>
                <w:rFonts w:ascii="Cambria" w:hAnsi="Cambria"/>
                <w:sz w:val="20"/>
                <w:szCs w:val="20"/>
              </w:rPr>
            </w:pPr>
          </w:p>
        </w:tc>
      </w:tr>
      <w:tr w:rsidR="0083358D" w:rsidRPr="000775B5" w14:paraId="36D1494C" w14:textId="77777777" w:rsidTr="00820A4F">
        <w:trPr>
          <w:cantSplit/>
          <w:trHeight w:val="832"/>
        </w:trPr>
        <w:tc>
          <w:tcPr>
            <w:tcW w:w="2830" w:type="dxa"/>
            <w:shd w:val="clear" w:color="auto" w:fill="auto"/>
            <w:vAlign w:val="center"/>
          </w:tcPr>
          <w:p w14:paraId="30BC7B09" w14:textId="5857C518" w:rsidR="0083358D" w:rsidRPr="000775B5" w:rsidRDefault="00694E26" w:rsidP="00301E97">
            <w:pPr>
              <w:rPr>
                <w:rFonts w:ascii="Cambria" w:hAnsi="Cambria"/>
                <w:b/>
                <w:sz w:val="20"/>
                <w:szCs w:val="20"/>
              </w:rPr>
            </w:pPr>
            <w:r w:rsidRPr="000775B5">
              <w:rPr>
                <w:rFonts w:ascii="Cambria" w:hAnsi="Cambria"/>
                <w:b/>
                <w:sz w:val="20"/>
                <w:szCs w:val="20"/>
              </w:rPr>
              <w:lastRenderedPageBreak/>
              <w:t>7.2 Obiectivele specifice</w:t>
            </w:r>
          </w:p>
        </w:tc>
        <w:tc>
          <w:tcPr>
            <w:tcW w:w="7661" w:type="dxa"/>
            <w:shd w:val="clear" w:color="auto" w:fill="auto"/>
            <w:vAlign w:val="center"/>
          </w:tcPr>
          <w:p w14:paraId="6CB1778B" w14:textId="77777777" w:rsidR="00062F01" w:rsidRPr="000775B5" w:rsidRDefault="00062F01" w:rsidP="00062F01">
            <w:pPr>
              <w:pStyle w:val="NormalWeb"/>
              <w:rPr>
                <w:rFonts w:ascii="Cambria" w:hAnsi="Cambria"/>
                <w:sz w:val="20"/>
                <w:szCs w:val="20"/>
              </w:rPr>
            </w:pPr>
            <w:r w:rsidRPr="000775B5">
              <w:rPr>
                <w:rFonts w:ascii="Cambria" w:hAnsi="Cambria"/>
                <w:sz w:val="20"/>
                <w:szCs w:val="20"/>
              </w:rPr>
              <w:t>• Înțelegerea conceptelor fundamentale ale esteticii teatrale contemporane (spectator, performativitate, reprezentare, prezență, corporalitate, medialitate, teatru politic, inter-culturalitate).</w:t>
            </w:r>
          </w:p>
          <w:p w14:paraId="6F43FD7D" w14:textId="77777777" w:rsidR="00062F01" w:rsidRPr="000775B5" w:rsidRDefault="00062F01" w:rsidP="00062F01">
            <w:pPr>
              <w:pStyle w:val="NormalWeb"/>
              <w:rPr>
                <w:rFonts w:ascii="Cambria" w:hAnsi="Cambria"/>
                <w:sz w:val="20"/>
                <w:szCs w:val="20"/>
              </w:rPr>
            </w:pPr>
            <w:r w:rsidRPr="000775B5">
              <w:rPr>
                <w:rFonts w:ascii="Cambria" w:hAnsi="Cambria"/>
                <w:sz w:val="20"/>
                <w:szCs w:val="20"/>
              </w:rPr>
              <w:t>• Dezvoltarea capacității de analiză și interpretare a spectacolelor de teatru, a performance-urilor și a altor produse culturale prin utilizarea instrumentelor teoretice specifice domeniului.</w:t>
            </w:r>
          </w:p>
          <w:p w14:paraId="1E609721" w14:textId="77777777" w:rsidR="00062F01" w:rsidRPr="000775B5" w:rsidRDefault="00062F01" w:rsidP="00062F01">
            <w:pPr>
              <w:pStyle w:val="NormalWeb"/>
              <w:rPr>
                <w:rFonts w:ascii="Cambria" w:hAnsi="Cambria"/>
                <w:sz w:val="20"/>
                <w:szCs w:val="20"/>
              </w:rPr>
            </w:pPr>
            <w:r w:rsidRPr="000775B5">
              <w:rPr>
                <w:rFonts w:ascii="Cambria" w:hAnsi="Cambria"/>
                <w:sz w:val="20"/>
                <w:szCs w:val="20"/>
              </w:rPr>
              <w:t>• Formarea unei perspective critice asupra relației dintre artă, societate, politică și cultură în contextul practicilor teatrale contemporane.</w:t>
            </w:r>
          </w:p>
          <w:p w14:paraId="7A92840F" w14:textId="77777777" w:rsidR="00062F01" w:rsidRPr="000775B5" w:rsidRDefault="00062F01" w:rsidP="00062F01">
            <w:pPr>
              <w:pStyle w:val="NormalWeb"/>
              <w:rPr>
                <w:rFonts w:ascii="Cambria" w:hAnsi="Cambria"/>
                <w:sz w:val="20"/>
                <w:szCs w:val="20"/>
              </w:rPr>
            </w:pPr>
            <w:r w:rsidRPr="000775B5">
              <w:rPr>
                <w:rFonts w:ascii="Cambria" w:hAnsi="Cambria"/>
                <w:sz w:val="20"/>
                <w:szCs w:val="20"/>
              </w:rPr>
              <w:t>• Dezvoltarea competențelor de argumentare, dezbatere și exprimare academică prin discutarea și prezentarea textelor teoretice de specialitate.</w:t>
            </w:r>
          </w:p>
          <w:p w14:paraId="61E120B1" w14:textId="77777777" w:rsidR="00062F01" w:rsidRPr="000775B5" w:rsidRDefault="00062F01" w:rsidP="00062F01">
            <w:pPr>
              <w:pStyle w:val="NormalWeb"/>
              <w:rPr>
                <w:rFonts w:ascii="Cambria" w:hAnsi="Cambria"/>
                <w:sz w:val="20"/>
                <w:szCs w:val="20"/>
              </w:rPr>
            </w:pPr>
            <w:r w:rsidRPr="000775B5">
              <w:rPr>
                <w:rFonts w:ascii="Cambria" w:hAnsi="Cambria"/>
                <w:sz w:val="20"/>
                <w:szCs w:val="20"/>
              </w:rPr>
              <w:t>• Familiarizarea studenților cu principalele contribuții din domeniul studiilor teatrale, performance studies și esteticii contemporane.</w:t>
            </w:r>
          </w:p>
          <w:p w14:paraId="14B02036" w14:textId="77777777" w:rsidR="00062F01" w:rsidRPr="000775B5" w:rsidRDefault="00062F01" w:rsidP="00062F01">
            <w:pPr>
              <w:pStyle w:val="NormalWeb"/>
              <w:rPr>
                <w:rFonts w:ascii="Cambria" w:hAnsi="Cambria"/>
                <w:sz w:val="20"/>
                <w:szCs w:val="20"/>
              </w:rPr>
            </w:pPr>
            <w:r w:rsidRPr="000775B5">
              <w:rPr>
                <w:rFonts w:ascii="Cambria" w:hAnsi="Cambria"/>
                <w:sz w:val="20"/>
                <w:szCs w:val="20"/>
              </w:rPr>
              <w:t>• Dezvoltarea capacității de a corela conceptele teoretice cu exemple concrete din teatrul, filmul și cultura contemporană.</w:t>
            </w:r>
          </w:p>
          <w:p w14:paraId="43D07F66" w14:textId="77777777" w:rsidR="00062F01" w:rsidRPr="000775B5" w:rsidRDefault="00062F01" w:rsidP="00062F01">
            <w:pPr>
              <w:pStyle w:val="NormalWeb"/>
              <w:rPr>
                <w:rFonts w:ascii="Cambria" w:hAnsi="Cambria"/>
                <w:sz w:val="20"/>
                <w:szCs w:val="20"/>
              </w:rPr>
            </w:pPr>
            <w:r w:rsidRPr="000775B5">
              <w:rPr>
                <w:rFonts w:ascii="Cambria" w:hAnsi="Cambria"/>
                <w:sz w:val="20"/>
                <w:szCs w:val="20"/>
              </w:rPr>
              <w:t>• Stimularea reflecției autonome și a sensibilității estetice prin analiza critică a fenomenelor artistice și culturale actuale.</w:t>
            </w:r>
          </w:p>
          <w:p w14:paraId="49C8C8EF" w14:textId="092DEAEA" w:rsidR="0083358D" w:rsidRPr="000775B5" w:rsidRDefault="0083358D" w:rsidP="00062F01">
            <w:pPr>
              <w:rPr>
                <w:rFonts w:ascii="Cambria" w:hAnsi="Cambria"/>
                <w:sz w:val="20"/>
                <w:szCs w:val="20"/>
              </w:rPr>
            </w:pPr>
          </w:p>
        </w:tc>
      </w:tr>
    </w:tbl>
    <w:p w14:paraId="08ACB65C" w14:textId="77777777" w:rsidR="0083358D" w:rsidRPr="000775B5" w:rsidRDefault="0083358D" w:rsidP="003F481E">
      <w:pPr>
        <w:ind w:hanging="426"/>
        <w:rPr>
          <w:rFonts w:ascii="Cambria" w:hAnsi="Cambria"/>
          <w:sz w:val="20"/>
          <w:szCs w:val="20"/>
        </w:rPr>
      </w:pPr>
    </w:p>
    <w:p w14:paraId="1AB1B035" w14:textId="77777777" w:rsidR="000B6EB1" w:rsidRPr="000775B5" w:rsidRDefault="000B6EB1" w:rsidP="00F01F2B">
      <w:pPr>
        <w:rPr>
          <w:rFonts w:ascii="Cambria" w:hAnsi="Cambria"/>
          <w:sz w:val="20"/>
          <w:szCs w:val="20"/>
        </w:rPr>
      </w:pPr>
    </w:p>
    <w:p w14:paraId="550C8D78" w14:textId="369F3C44" w:rsidR="00996E5F" w:rsidRPr="000775B5" w:rsidRDefault="002A3A93" w:rsidP="002A3A93">
      <w:pPr>
        <w:ind w:hanging="426"/>
        <w:rPr>
          <w:rFonts w:ascii="Cambria" w:hAnsi="Cambria"/>
          <w:b/>
          <w:sz w:val="20"/>
          <w:szCs w:val="20"/>
        </w:rPr>
      </w:pPr>
      <w:r w:rsidRPr="000775B5">
        <w:rPr>
          <w:rFonts w:ascii="Cambria" w:hAnsi="Cambria"/>
          <w:b/>
          <w:sz w:val="20"/>
          <w:szCs w:val="20"/>
        </w:rPr>
        <w:t>8</w:t>
      </w:r>
      <w:r w:rsidR="0084063D" w:rsidRPr="000775B5">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0775B5" w14:paraId="5486D853" w14:textId="77777777" w:rsidTr="000064BD">
        <w:trPr>
          <w:trHeight w:val="284"/>
        </w:trPr>
        <w:tc>
          <w:tcPr>
            <w:tcW w:w="4395" w:type="dxa"/>
            <w:shd w:val="clear" w:color="auto" w:fill="auto"/>
            <w:vAlign w:val="center"/>
          </w:tcPr>
          <w:p w14:paraId="7B7DE2C8" w14:textId="77777777" w:rsidR="002A3A93" w:rsidRPr="000775B5" w:rsidRDefault="002A3A93" w:rsidP="002A3A93">
            <w:pPr>
              <w:rPr>
                <w:rFonts w:ascii="Cambria" w:eastAsia="Calibri" w:hAnsi="Cambria"/>
                <w:sz w:val="20"/>
                <w:szCs w:val="20"/>
              </w:rPr>
            </w:pPr>
            <w:r w:rsidRPr="000775B5">
              <w:rPr>
                <w:rFonts w:ascii="Cambria" w:eastAsia="Calibri" w:hAnsi="Cambria"/>
                <w:sz w:val="20"/>
                <w:szCs w:val="20"/>
              </w:rPr>
              <w:t>8.1 Curs</w:t>
            </w:r>
          </w:p>
        </w:tc>
        <w:tc>
          <w:tcPr>
            <w:tcW w:w="3119" w:type="dxa"/>
            <w:shd w:val="clear" w:color="auto" w:fill="auto"/>
            <w:vAlign w:val="center"/>
          </w:tcPr>
          <w:p w14:paraId="27721A81" w14:textId="77777777" w:rsidR="002A3A93" w:rsidRPr="000775B5" w:rsidRDefault="002A3A93" w:rsidP="002A3A93">
            <w:pPr>
              <w:rPr>
                <w:rFonts w:ascii="Cambria" w:eastAsia="Calibri" w:hAnsi="Cambria"/>
                <w:sz w:val="20"/>
                <w:szCs w:val="20"/>
              </w:rPr>
            </w:pPr>
            <w:r w:rsidRPr="000775B5">
              <w:rPr>
                <w:rFonts w:ascii="Cambria" w:eastAsia="Calibri" w:hAnsi="Cambria"/>
                <w:sz w:val="20"/>
                <w:szCs w:val="20"/>
              </w:rPr>
              <w:t>Metode de predare</w:t>
            </w:r>
          </w:p>
        </w:tc>
        <w:tc>
          <w:tcPr>
            <w:tcW w:w="2977" w:type="dxa"/>
            <w:shd w:val="clear" w:color="auto" w:fill="auto"/>
            <w:vAlign w:val="center"/>
          </w:tcPr>
          <w:p w14:paraId="5F6F867A" w14:textId="77777777" w:rsidR="002A3A93" w:rsidRPr="000775B5" w:rsidRDefault="002A3A93" w:rsidP="002A3A93">
            <w:pPr>
              <w:rPr>
                <w:rFonts w:ascii="Cambria" w:eastAsia="Calibri" w:hAnsi="Cambria"/>
                <w:sz w:val="20"/>
                <w:szCs w:val="20"/>
              </w:rPr>
            </w:pPr>
            <w:r w:rsidRPr="000775B5">
              <w:rPr>
                <w:rFonts w:ascii="Cambria" w:eastAsia="Calibri" w:hAnsi="Cambria"/>
                <w:sz w:val="20"/>
                <w:szCs w:val="20"/>
              </w:rPr>
              <w:t>Observații</w:t>
            </w:r>
          </w:p>
        </w:tc>
      </w:tr>
      <w:tr w:rsidR="008C28C6" w:rsidRPr="000775B5" w14:paraId="24407265" w14:textId="77777777" w:rsidTr="000064BD">
        <w:trPr>
          <w:trHeight w:val="284"/>
        </w:trPr>
        <w:tc>
          <w:tcPr>
            <w:tcW w:w="4395" w:type="dxa"/>
            <w:shd w:val="clear" w:color="auto" w:fill="auto"/>
            <w:vAlign w:val="center"/>
          </w:tcPr>
          <w:p w14:paraId="090FEF82"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Introducere în problematica esteticilor teatrale contemporane. Noțiunea de estetică teatrală și pluralitatea paradigmelor teatrului contemporan.</w:t>
            </w:r>
          </w:p>
          <w:p w14:paraId="5425D878" w14:textId="77777777" w:rsidR="002A3A93" w:rsidRPr="000775B5" w:rsidRDefault="002A3A93" w:rsidP="002A3A93">
            <w:pPr>
              <w:rPr>
                <w:rFonts w:ascii="Cambria" w:eastAsia="Calibri" w:hAnsi="Cambria"/>
                <w:sz w:val="20"/>
                <w:szCs w:val="20"/>
              </w:rPr>
            </w:pPr>
          </w:p>
        </w:tc>
        <w:tc>
          <w:tcPr>
            <w:tcW w:w="3119" w:type="dxa"/>
            <w:shd w:val="clear" w:color="auto" w:fill="auto"/>
            <w:vAlign w:val="center"/>
          </w:tcPr>
          <w:p w14:paraId="47224AE1"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Prelegere, problematizare, dezbatere</w:t>
            </w:r>
          </w:p>
          <w:p w14:paraId="4AEE5826" w14:textId="77777777" w:rsidR="002A3A93" w:rsidRPr="000775B5" w:rsidRDefault="002A3A93" w:rsidP="002A3A93">
            <w:pPr>
              <w:rPr>
                <w:rFonts w:ascii="Cambria" w:eastAsia="Calibri" w:hAnsi="Cambria"/>
                <w:sz w:val="20"/>
                <w:szCs w:val="20"/>
              </w:rPr>
            </w:pPr>
          </w:p>
        </w:tc>
        <w:tc>
          <w:tcPr>
            <w:tcW w:w="2977" w:type="dxa"/>
            <w:shd w:val="clear" w:color="auto" w:fill="auto"/>
            <w:vAlign w:val="center"/>
          </w:tcPr>
          <w:p w14:paraId="34B87A81" w14:textId="77777777" w:rsidR="002A3A93" w:rsidRPr="000775B5" w:rsidRDefault="002A3A93" w:rsidP="002A3A93">
            <w:pPr>
              <w:rPr>
                <w:rFonts w:ascii="Cambria" w:eastAsia="Calibri" w:hAnsi="Cambria"/>
                <w:sz w:val="20"/>
                <w:szCs w:val="20"/>
              </w:rPr>
            </w:pPr>
          </w:p>
        </w:tc>
      </w:tr>
      <w:tr w:rsidR="008C28C6" w:rsidRPr="000775B5" w14:paraId="0B451E2D" w14:textId="77777777" w:rsidTr="000064BD">
        <w:trPr>
          <w:trHeight w:val="284"/>
        </w:trPr>
        <w:tc>
          <w:tcPr>
            <w:tcW w:w="4395" w:type="dxa"/>
            <w:shd w:val="clear" w:color="auto" w:fill="auto"/>
            <w:vAlign w:val="center"/>
          </w:tcPr>
          <w:p w14:paraId="44D6A6F1"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Spectatorul în teatrul contemporan. Jacques Rancière și conceptul spectatorului emancipat.</w:t>
            </w:r>
          </w:p>
          <w:p w14:paraId="577143C3" w14:textId="78EEA4A9" w:rsidR="002A3A93" w:rsidRPr="000775B5" w:rsidRDefault="002A3A93" w:rsidP="002A3A93">
            <w:pPr>
              <w:rPr>
                <w:rFonts w:ascii="Cambria" w:eastAsia="Calibri" w:hAnsi="Cambria"/>
                <w:sz w:val="20"/>
                <w:szCs w:val="20"/>
              </w:rPr>
            </w:pPr>
          </w:p>
        </w:tc>
        <w:tc>
          <w:tcPr>
            <w:tcW w:w="3119" w:type="dxa"/>
            <w:shd w:val="clear" w:color="auto" w:fill="auto"/>
            <w:vAlign w:val="center"/>
          </w:tcPr>
          <w:p w14:paraId="291B6691"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Spectatorul în teatrul contemporan. Jacques Rancière și conceptul spectatorului emancipat.</w:t>
            </w:r>
          </w:p>
          <w:p w14:paraId="2F417D16" w14:textId="3A797BF4" w:rsidR="007965C1" w:rsidRPr="000775B5" w:rsidRDefault="007965C1" w:rsidP="002A3A93">
            <w:pPr>
              <w:rPr>
                <w:rFonts w:ascii="Cambria" w:eastAsia="Calibri" w:hAnsi="Cambria"/>
                <w:sz w:val="20"/>
                <w:szCs w:val="20"/>
              </w:rPr>
            </w:pPr>
          </w:p>
        </w:tc>
        <w:tc>
          <w:tcPr>
            <w:tcW w:w="2977" w:type="dxa"/>
            <w:shd w:val="clear" w:color="auto" w:fill="auto"/>
            <w:vAlign w:val="center"/>
          </w:tcPr>
          <w:p w14:paraId="7E688862" w14:textId="77777777" w:rsidR="002A3A93" w:rsidRPr="000775B5" w:rsidRDefault="002A3A93" w:rsidP="002A3A93">
            <w:pPr>
              <w:rPr>
                <w:rFonts w:ascii="Cambria" w:eastAsia="Calibri" w:hAnsi="Cambria"/>
                <w:sz w:val="20"/>
                <w:szCs w:val="20"/>
              </w:rPr>
            </w:pPr>
          </w:p>
        </w:tc>
      </w:tr>
      <w:tr w:rsidR="008C28C6" w:rsidRPr="000775B5" w14:paraId="047DE1FD" w14:textId="77777777" w:rsidTr="000064BD">
        <w:trPr>
          <w:trHeight w:val="284"/>
        </w:trPr>
        <w:tc>
          <w:tcPr>
            <w:tcW w:w="4395" w:type="dxa"/>
            <w:shd w:val="clear" w:color="auto" w:fill="auto"/>
            <w:vAlign w:val="center"/>
          </w:tcPr>
          <w:p w14:paraId="7D6493CD"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Participare, receptare și responsabilitatea spectatorului în evenimentul teatral contemporan.</w:t>
            </w:r>
          </w:p>
          <w:p w14:paraId="75A36083" w14:textId="77777777" w:rsidR="002A3A93" w:rsidRPr="000775B5" w:rsidRDefault="002A3A93" w:rsidP="002A3A93">
            <w:pPr>
              <w:rPr>
                <w:rFonts w:ascii="Cambria" w:eastAsia="Calibri" w:hAnsi="Cambria"/>
                <w:sz w:val="20"/>
                <w:szCs w:val="20"/>
              </w:rPr>
            </w:pPr>
          </w:p>
        </w:tc>
        <w:tc>
          <w:tcPr>
            <w:tcW w:w="3119" w:type="dxa"/>
            <w:shd w:val="clear" w:color="auto" w:fill="auto"/>
            <w:vAlign w:val="center"/>
          </w:tcPr>
          <w:p w14:paraId="2640264E"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Prelegere, analiză de caz, dezbatere</w:t>
            </w:r>
          </w:p>
          <w:p w14:paraId="17BA7C53" w14:textId="61951B93" w:rsidR="002A3A93" w:rsidRPr="000775B5" w:rsidRDefault="002A3A93" w:rsidP="002A3A93">
            <w:pPr>
              <w:rPr>
                <w:rFonts w:ascii="Cambria" w:eastAsia="Calibri" w:hAnsi="Cambria"/>
                <w:sz w:val="20"/>
                <w:szCs w:val="20"/>
              </w:rPr>
            </w:pPr>
          </w:p>
        </w:tc>
        <w:tc>
          <w:tcPr>
            <w:tcW w:w="2977" w:type="dxa"/>
            <w:shd w:val="clear" w:color="auto" w:fill="auto"/>
            <w:vAlign w:val="center"/>
          </w:tcPr>
          <w:p w14:paraId="68404402" w14:textId="77777777" w:rsidR="002A3A93" w:rsidRPr="000775B5" w:rsidRDefault="002A3A93" w:rsidP="002A3A93">
            <w:pPr>
              <w:rPr>
                <w:rFonts w:ascii="Cambria" w:eastAsia="Calibri" w:hAnsi="Cambria"/>
                <w:sz w:val="20"/>
                <w:szCs w:val="20"/>
              </w:rPr>
            </w:pPr>
          </w:p>
        </w:tc>
      </w:tr>
      <w:tr w:rsidR="008C28C6" w:rsidRPr="000775B5" w14:paraId="30D75F9C" w14:textId="77777777" w:rsidTr="000064BD">
        <w:trPr>
          <w:trHeight w:val="284"/>
        </w:trPr>
        <w:tc>
          <w:tcPr>
            <w:tcW w:w="4395" w:type="dxa"/>
            <w:shd w:val="clear" w:color="auto" w:fill="auto"/>
            <w:vAlign w:val="center"/>
          </w:tcPr>
          <w:p w14:paraId="69BAC2ED"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Teatru politic și teatru politicizat. Funcțiile politice ale reprezentării teatrale.</w:t>
            </w:r>
          </w:p>
          <w:p w14:paraId="6C53518B" w14:textId="77777777" w:rsidR="002A3A93" w:rsidRPr="000775B5" w:rsidRDefault="002A3A93" w:rsidP="002A3A93">
            <w:pPr>
              <w:rPr>
                <w:rFonts w:ascii="Cambria" w:eastAsia="Calibri" w:hAnsi="Cambria"/>
                <w:sz w:val="20"/>
                <w:szCs w:val="20"/>
              </w:rPr>
            </w:pPr>
          </w:p>
        </w:tc>
        <w:tc>
          <w:tcPr>
            <w:tcW w:w="3119" w:type="dxa"/>
            <w:shd w:val="clear" w:color="auto" w:fill="auto"/>
            <w:vAlign w:val="center"/>
          </w:tcPr>
          <w:p w14:paraId="1A03295B"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Prelegere, analiză critică, dialog</w:t>
            </w:r>
          </w:p>
          <w:p w14:paraId="536C28E5" w14:textId="77777777" w:rsidR="002A3A93" w:rsidRPr="000775B5" w:rsidRDefault="002A3A93" w:rsidP="002A3A93">
            <w:pPr>
              <w:rPr>
                <w:rFonts w:ascii="Cambria" w:eastAsia="Calibri" w:hAnsi="Cambria"/>
                <w:sz w:val="20"/>
                <w:szCs w:val="20"/>
              </w:rPr>
            </w:pPr>
          </w:p>
        </w:tc>
        <w:tc>
          <w:tcPr>
            <w:tcW w:w="2977" w:type="dxa"/>
            <w:shd w:val="clear" w:color="auto" w:fill="auto"/>
            <w:vAlign w:val="center"/>
          </w:tcPr>
          <w:p w14:paraId="7769CC81" w14:textId="77777777" w:rsidR="002A3A93" w:rsidRPr="000775B5" w:rsidRDefault="002A3A93" w:rsidP="002A3A93">
            <w:pPr>
              <w:rPr>
                <w:rFonts w:ascii="Cambria" w:eastAsia="Calibri" w:hAnsi="Cambria"/>
                <w:sz w:val="20"/>
                <w:szCs w:val="20"/>
              </w:rPr>
            </w:pPr>
          </w:p>
        </w:tc>
      </w:tr>
      <w:tr w:rsidR="008C28C6" w:rsidRPr="000775B5" w14:paraId="004A8D06" w14:textId="77777777" w:rsidTr="000064B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9700625"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Reenactment, reprezentare și documentar în artele performative contemporane. Manifestul de la Gent și teatrul lui Milo Rau.</w:t>
            </w:r>
          </w:p>
          <w:p w14:paraId="0CE6DDB6" w14:textId="77777777" w:rsidR="003F659E" w:rsidRPr="000775B5"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3C816B5"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Prelegere, analiză de spectacole, dezbatere</w:t>
            </w:r>
          </w:p>
          <w:p w14:paraId="0FD44D03" w14:textId="77777777" w:rsidR="003F659E" w:rsidRPr="000775B5"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B20EA" w14:textId="76C62772" w:rsidR="003F659E" w:rsidRPr="000775B5" w:rsidRDefault="003F659E" w:rsidP="00373CCF">
            <w:pPr>
              <w:rPr>
                <w:rFonts w:ascii="Cambria" w:eastAsia="Calibri" w:hAnsi="Cambria"/>
                <w:sz w:val="20"/>
                <w:szCs w:val="20"/>
              </w:rPr>
            </w:pPr>
          </w:p>
        </w:tc>
      </w:tr>
      <w:tr w:rsidR="008C28C6" w:rsidRPr="000775B5" w14:paraId="3D0D45CE" w14:textId="77777777" w:rsidTr="000064B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4FFCBCA"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Introducere în teatrul postdramatic. Hans-Thies Lehmann și schimbarea paradigmei teatrale contemporane.</w:t>
            </w:r>
          </w:p>
          <w:p w14:paraId="4710D4C1" w14:textId="77777777" w:rsidR="003F659E" w:rsidRPr="000775B5"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40A9DE4"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Prelegere, problematizare, dialog</w:t>
            </w:r>
          </w:p>
          <w:p w14:paraId="6BBEC515" w14:textId="77777777" w:rsidR="003F659E" w:rsidRPr="000775B5"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9B9E1C" w14:textId="77777777" w:rsidR="003F659E" w:rsidRPr="000775B5" w:rsidRDefault="003F659E" w:rsidP="00373CCF">
            <w:pPr>
              <w:rPr>
                <w:rFonts w:ascii="Cambria" w:eastAsia="Calibri" w:hAnsi="Cambria"/>
                <w:sz w:val="20"/>
                <w:szCs w:val="20"/>
              </w:rPr>
            </w:pPr>
          </w:p>
        </w:tc>
      </w:tr>
      <w:tr w:rsidR="008C28C6" w:rsidRPr="000775B5" w14:paraId="245D3C71" w14:textId="77777777" w:rsidTr="000064B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0499F94"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Concepte ale teatrului postdramatic: parataxă, non-ierarhie, simultaneitate, densitatea semnelor.</w:t>
            </w:r>
          </w:p>
          <w:p w14:paraId="413BBB10" w14:textId="77777777" w:rsidR="003F659E" w:rsidRPr="000775B5"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CD0B155"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Prelegere, analiză teoretică</w:t>
            </w:r>
          </w:p>
          <w:p w14:paraId="2B843CBD" w14:textId="77777777" w:rsidR="003F659E" w:rsidRPr="000775B5"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1AF608" w14:textId="77777777" w:rsidR="003F659E" w:rsidRPr="000775B5" w:rsidRDefault="003F659E" w:rsidP="00373CCF">
            <w:pPr>
              <w:rPr>
                <w:rFonts w:ascii="Cambria" w:eastAsia="Calibri" w:hAnsi="Cambria"/>
                <w:sz w:val="20"/>
                <w:szCs w:val="20"/>
              </w:rPr>
            </w:pPr>
          </w:p>
        </w:tc>
      </w:tr>
      <w:tr w:rsidR="000064BD" w:rsidRPr="000775B5" w14:paraId="0E48BFB0" w14:textId="77777777" w:rsidTr="000064BD">
        <w:trPr>
          <w:trHeight w:val="284"/>
        </w:trPr>
        <w:tc>
          <w:tcPr>
            <w:tcW w:w="4395" w:type="dxa"/>
            <w:shd w:val="clear" w:color="auto" w:fill="auto"/>
            <w:vAlign w:val="center"/>
          </w:tcPr>
          <w:p w14:paraId="5220CBBE"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Dramaturgie vizuală, scenografie și corporalitate în teatrul postdramatic.</w:t>
            </w:r>
          </w:p>
          <w:p w14:paraId="299E413F" w14:textId="77777777" w:rsidR="000064BD" w:rsidRPr="000775B5" w:rsidRDefault="000064BD" w:rsidP="00A90D90">
            <w:pPr>
              <w:rPr>
                <w:rFonts w:ascii="Cambria" w:eastAsia="Calibri" w:hAnsi="Cambria"/>
                <w:sz w:val="20"/>
                <w:szCs w:val="20"/>
              </w:rPr>
            </w:pPr>
          </w:p>
        </w:tc>
        <w:tc>
          <w:tcPr>
            <w:tcW w:w="3119" w:type="dxa"/>
            <w:shd w:val="clear" w:color="auto" w:fill="auto"/>
            <w:vAlign w:val="center"/>
          </w:tcPr>
          <w:p w14:paraId="36DFD588"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Prelegere, analiză de exemple scenice</w:t>
            </w:r>
          </w:p>
          <w:p w14:paraId="3739D4B2" w14:textId="77777777" w:rsidR="000064BD" w:rsidRPr="000775B5" w:rsidRDefault="000064BD" w:rsidP="00A90D90">
            <w:pPr>
              <w:rPr>
                <w:rFonts w:ascii="Cambria" w:eastAsia="Calibri" w:hAnsi="Cambria"/>
                <w:sz w:val="20"/>
                <w:szCs w:val="20"/>
              </w:rPr>
            </w:pPr>
          </w:p>
        </w:tc>
        <w:tc>
          <w:tcPr>
            <w:tcW w:w="2977" w:type="dxa"/>
            <w:shd w:val="clear" w:color="auto" w:fill="auto"/>
            <w:vAlign w:val="center"/>
          </w:tcPr>
          <w:p w14:paraId="40A17D17" w14:textId="77777777" w:rsidR="000064BD" w:rsidRPr="000775B5" w:rsidRDefault="000064BD" w:rsidP="00A90D90">
            <w:pPr>
              <w:rPr>
                <w:rFonts w:ascii="Cambria" w:eastAsia="Calibri" w:hAnsi="Cambria"/>
                <w:sz w:val="20"/>
                <w:szCs w:val="20"/>
              </w:rPr>
            </w:pPr>
          </w:p>
        </w:tc>
      </w:tr>
      <w:tr w:rsidR="000064BD" w:rsidRPr="000775B5" w14:paraId="19CD222E" w14:textId="77777777" w:rsidTr="00A90D90">
        <w:trPr>
          <w:trHeight w:val="284"/>
        </w:trPr>
        <w:tc>
          <w:tcPr>
            <w:tcW w:w="4395" w:type="dxa"/>
            <w:shd w:val="clear" w:color="auto" w:fill="auto"/>
            <w:vAlign w:val="center"/>
          </w:tcPr>
          <w:p w14:paraId="53C6A622"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lastRenderedPageBreak/>
              <w:t>Prezență și aură. Walter Benjamin și opera de artă în epoca reproductibilității tehnice.</w:t>
            </w:r>
          </w:p>
          <w:p w14:paraId="17EE7EBC" w14:textId="77777777" w:rsidR="000064BD" w:rsidRPr="000775B5" w:rsidRDefault="000064BD" w:rsidP="00A90D90">
            <w:pPr>
              <w:rPr>
                <w:rFonts w:ascii="Cambria" w:eastAsia="Calibri" w:hAnsi="Cambria"/>
                <w:sz w:val="20"/>
                <w:szCs w:val="20"/>
              </w:rPr>
            </w:pPr>
          </w:p>
        </w:tc>
        <w:tc>
          <w:tcPr>
            <w:tcW w:w="3119" w:type="dxa"/>
            <w:shd w:val="clear" w:color="auto" w:fill="auto"/>
            <w:vAlign w:val="center"/>
          </w:tcPr>
          <w:p w14:paraId="506DBB2D"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Prelegere, analiză conceptuală</w:t>
            </w:r>
          </w:p>
          <w:p w14:paraId="3380A3D3" w14:textId="77777777" w:rsidR="000064BD" w:rsidRPr="000775B5" w:rsidRDefault="000064BD" w:rsidP="00A90D90">
            <w:pPr>
              <w:rPr>
                <w:rFonts w:ascii="Cambria" w:eastAsia="Calibri" w:hAnsi="Cambria"/>
                <w:sz w:val="20"/>
                <w:szCs w:val="20"/>
              </w:rPr>
            </w:pPr>
          </w:p>
        </w:tc>
        <w:tc>
          <w:tcPr>
            <w:tcW w:w="2977" w:type="dxa"/>
            <w:shd w:val="clear" w:color="auto" w:fill="auto"/>
            <w:vAlign w:val="center"/>
          </w:tcPr>
          <w:p w14:paraId="6919B1F6" w14:textId="77777777" w:rsidR="000064BD" w:rsidRPr="000775B5" w:rsidRDefault="000064BD" w:rsidP="00A90D90">
            <w:pPr>
              <w:rPr>
                <w:rFonts w:ascii="Cambria" w:eastAsia="Calibri" w:hAnsi="Cambria"/>
                <w:sz w:val="20"/>
                <w:szCs w:val="20"/>
              </w:rPr>
            </w:pPr>
          </w:p>
        </w:tc>
      </w:tr>
      <w:tr w:rsidR="000064BD" w:rsidRPr="000775B5" w14:paraId="21D97483" w14:textId="77777777" w:rsidTr="00A90D90">
        <w:trPr>
          <w:trHeight w:val="284"/>
        </w:trPr>
        <w:tc>
          <w:tcPr>
            <w:tcW w:w="4395" w:type="dxa"/>
            <w:shd w:val="clear" w:color="auto" w:fill="auto"/>
            <w:vAlign w:val="center"/>
          </w:tcPr>
          <w:p w14:paraId="07038AFB"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Autobiografie, autenticitate și noile forme ale prezenței scenice.</w:t>
            </w:r>
          </w:p>
          <w:p w14:paraId="6DA50331" w14:textId="77777777" w:rsidR="000064BD" w:rsidRPr="000775B5" w:rsidRDefault="000064BD" w:rsidP="00A90D90">
            <w:pPr>
              <w:rPr>
                <w:rFonts w:ascii="Cambria" w:eastAsia="Calibri" w:hAnsi="Cambria"/>
                <w:sz w:val="20"/>
                <w:szCs w:val="20"/>
              </w:rPr>
            </w:pPr>
          </w:p>
        </w:tc>
        <w:tc>
          <w:tcPr>
            <w:tcW w:w="3119" w:type="dxa"/>
            <w:shd w:val="clear" w:color="auto" w:fill="auto"/>
            <w:vAlign w:val="center"/>
          </w:tcPr>
          <w:p w14:paraId="69CE711F"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Prelegere, analiză de spectacole, dialog</w:t>
            </w:r>
          </w:p>
          <w:p w14:paraId="6E786FC0" w14:textId="77777777" w:rsidR="000064BD" w:rsidRPr="000775B5" w:rsidRDefault="000064BD" w:rsidP="00A90D90">
            <w:pPr>
              <w:rPr>
                <w:rFonts w:ascii="Cambria" w:eastAsia="Calibri" w:hAnsi="Cambria"/>
                <w:sz w:val="20"/>
                <w:szCs w:val="20"/>
              </w:rPr>
            </w:pPr>
          </w:p>
        </w:tc>
        <w:tc>
          <w:tcPr>
            <w:tcW w:w="2977" w:type="dxa"/>
            <w:shd w:val="clear" w:color="auto" w:fill="auto"/>
            <w:vAlign w:val="center"/>
          </w:tcPr>
          <w:p w14:paraId="1D6409D2" w14:textId="77777777" w:rsidR="000064BD" w:rsidRPr="000775B5" w:rsidRDefault="000064BD" w:rsidP="00A90D90">
            <w:pPr>
              <w:rPr>
                <w:rFonts w:ascii="Cambria" w:eastAsia="Calibri" w:hAnsi="Cambria"/>
                <w:sz w:val="20"/>
                <w:szCs w:val="20"/>
              </w:rPr>
            </w:pPr>
          </w:p>
        </w:tc>
      </w:tr>
      <w:tr w:rsidR="000064BD" w:rsidRPr="000775B5" w14:paraId="65224B50" w14:textId="77777777" w:rsidTr="00A90D90">
        <w:trPr>
          <w:trHeight w:val="284"/>
        </w:trPr>
        <w:tc>
          <w:tcPr>
            <w:tcW w:w="4395" w:type="dxa"/>
            <w:shd w:val="clear" w:color="auto" w:fill="auto"/>
            <w:vAlign w:val="center"/>
          </w:tcPr>
          <w:p w14:paraId="78D9B6A3"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Animalul pe scenă. Reprezentări ale animalității și relația om–animal în teatrul contemporan.</w:t>
            </w:r>
          </w:p>
          <w:p w14:paraId="2E579A69" w14:textId="77777777" w:rsidR="000064BD" w:rsidRPr="000775B5" w:rsidRDefault="000064BD" w:rsidP="00A90D90">
            <w:pPr>
              <w:rPr>
                <w:rFonts w:ascii="Cambria" w:eastAsia="Calibri" w:hAnsi="Cambria"/>
                <w:sz w:val="20"/>
                <w:szCs w:val="20"/>
              </w:rPr>
            </w:pPr>
          </w:p>
        </w:tc>
        <w:tc>
          <w:tcPr>
            <w:tcW w:w="3119" w:type="dxa"/>
            <w:shd w:val="clear" w:color="auto" w:fill="auto"/>
            <w:vAlign w:val="center"/>
          </w:tcPr>
          <w:p w14:paraId="207D329C"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Prelegere, analiză critică</w:t>
            </w:r>
          </w:p>
          <w:p w14:paraId="71CB794B" w14:textId="77777777" w:rsidR="000064BD" w:rsidRPr="000775B5" w:rsidRDefault="000064BD" w:rsidP="00A90D90">
            <w:pPr>
              <w:rPr>
                <w:rFonts w:ascii="Cambria" w:eastAsia="Calibri" w:hAnsi="Cambria"/>
                <w:sz w:val="20"/>
                <w:szCs w:val="20"/>
              </w:rPr>
            </w:pPr>
          </w:p>
        </w:tc>
        <w:tc>
          <w:tcPr>
            <w:tcW w:w="2977" w:type="dxa"/>
            <w:shd w:val="clear" w:color="auto" w:fill="auto"/>
            <w:vAlign w:val="center"/>
          </w:tcPr>
          <w:p w14:paraId="25F93992" w14:textId="77777777" w:rsidR="000064BD" w:rsidRPr="000775B5" w:rsidRDefault="000064BD" w:rsidP="00A90D90">
            <w:pPr>
              <w:rPr>
                <w:rFonts w:ascii="Cambria" w:eastAsia="Calibri" w:hAnsi="Cambria"/>
                <w:sz w:val="20"/>
                <w:szCs w:val="20"/>
              </w:rPr>
            </w:pPr>
          </w:p>
        </w:tc>
      </w:tr>
      <w:tr w:rsidR="000064BD" w:rsidRPr="000775B5" w14:paraId="6E7D8030" w14:textId="77777777" w:rsidTr="000064BD">
        <w:trPr>
          <w:trHeight w:val="309"/>
        </w:trPr>
        <w:tc>
          <w:tcPr>
            <w:tcW w:w="4395" w:type="dxa"/>
            <w:shd w:val="clear" w:color="auto" w:fill="auto"/>
            <w:vAlign w:val="center"/>
          </w:tcPr>
          <w:p w14:paraId="15376D16"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Politici ale corpului. Corpul performerului, autoreprezentare și corporalitate scenică.</w:t>
            </w:r>
          </w:p>
          <w:p w14:paraId="6FB01B85" w14:textId="77777777" w:rsidR="000064BD" w:rsidRPr="000775B5" w:rsidRDefault="000064BD" w:rsidP="00A90D90">
            <w:pPr>
              <w:rPr>
                <w:rFonts w:ascii="Cambria" w:eastAsia="Calibri" w:hAnsi="Cambria"/>
                <w:sz w:val="20"/>
                <w:szCs w:val="20"/>
              </w:rPr>
            </w:pPr>
          </w:p>
        </w:tc>
        <w:tc>
          <w:tcPr>
            <w:tcW w:w="3119" w:type="dxa"/>
            <w:shd w:val="clear" w:color="auto" w:fill="auto"/>
            <w:vAlign w:val="center"/>
          </w:tcPr>
          <w:p w14:paraId="01CF8174"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Prelegere, analiză de caz, dialog</w:t>
            </w:r>
          </w:p>
          <w:p w14:paraId="521CA6E4" w14:textId="77777777" w:rsidR="000064BD" w:rsidRPr="000775B5" w:rsidRDefault="000064BD" w:rsidP="00A90D90">
            <w:pPr>
              <w:rPr>
                <w:rFonts w:ascii="Cambria" w:eastAsia="Calibri" w:hAnsi="Cambria"/>
                <w:sz w:val="20"/>
                <w:szCs w:val="20"/>
              </w:rPr>
            </w:pPr>
          </w:p>
        </w:tc>
        <w:tc>
          <w:tcPr>
            <w:tcW w:w="2977" w:type="dxa"/>
            <w:shd w:val="clear" w:color="auto" w:fill="auto"/>
            <w:vAlign w:val="center"/>
          </w:tcPr>
          <w:p w14:paraId="303B501F" w14:textId="77777777" w:rsidR="000064BD" w:rsidRPr="000775B5" w:rsidRDefault="000064BD" w:rsidP="00A90D90">
            <w:pPr>
              <w:rPr>
                <w:rFonts w:ascii="Cambria" w:eastAsia="Calibri" w:hAnsi="Cambria"/>
                <w:sz w:val="20"/>
                <w:szCs w:val="20"/>
              </w:rPr>
            </w:pPr>
          </w:p>
        </w:tc>
      </w:tr>
      <w:tr w:rsidR="000064BD" w:rsidRPr="000775B5" w14:paraId="00E89864" w14:textId="77777777" w:rsidTr="00A90D90">
        <w:trPr>
          <w:trHeight w:val="284"/>
        </w:trPr>
        <w:tc>
          <w:tcPr>
            <w:tcW w:w="4395" w:type="dxa"/>
            <w:shd w:val="clear" w:color="auto" w:fill="auto"/>
            <w:vAlign w:val="center"/>
          </w:tcPr>
          <w:p w14:paraId="1C6A1683"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Reprezentarea vârstei, genului, rasei și a corpului vulnerabil în artele spectacolului contemporan.</w:t>
            </w:r>
          </w:p>
          <w:p w14:paraId="5FABA3DA" w14:textId="77777777" w:rsidR="000064BD" w:rsidRPr="000775B5" w:rsidRDefault="000064BD" w:rsidP="00A90D90">
            <w:pPr>
              <w:rPr>
                <w:rFonts w:ascii="Cambria" w:eastAsia="Calibri" w:hAnsi="Cambria"/>
                <w:sz w:val="20"/>
                <w:szCs w:val="20"/>
              </w:rPr>
            </w:pPr>
          </w:p>
        </w:tc>
        <w:tc>
          <w:tcPr>
            <w:tcW w:w="3119" w:type="dxa"/>
            <w:shd w:val="clear" w:color="auto" w:fill="auto"/>
            <w:vAlign w:val="center"/>
          </w:tcPr>
          <w:p w14:paraId="3E8CD3D9"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Prelegere, dezbatere, analiză critică</w:t>
            </w:r>
          </w:p>
          <w:p w14:paraId="56B9CA1F" w14:textId="77777777" w:rsidR="000064BD" w:rsidRPr="000775B5" w:rsidRDefault="000064BD" w:rsidP="00A90D90">
            <w:pPr>
              <w:rPr>
                <w:rFonts w:ascii="Cambria" w:eastAsia="Calibri" w:hAnsi="Cambria"/>
                <w:sz w:val="20"/>
                <w:szCs w:val="20"/>
              </w:rPr>
            </w:pPr>
          </w:p>
        </w:tc>
        <w:tc>
          <w:tcPr>
            <w:tcW w:w="2977" w:type="dxa"/>
            <w:shd w:val="clear" w:color="auto" w:fill="auto"/>
            <w:vAlign w:val="center"/>
          </w:tcPr>
          <w:p w14:paraId="308BDEA1" w14:textId="77777777" w:rsidR="000064BD" w:rsidRPr="000775B5" w:rsidRDefault="000064BD" w:rsidP="00A90D90">
            <w:pPr>
              <w:rPr>
                <w:rFonts w:ascii="Cambria" w:eastAsia="Calibri" w:hAnsi="Cambria"/>
                <w:sz w:val="20"/>
                <w:szCs w:val="20"/>
              </w:rPr>
            </w:pPr>
          </w:p>
        </w:tc>
      </w:tr>
      <w:tr w:rsidR="008C28C6" w:rsidRPr="000775B5" w14:paraId="05A36399" w14:textId="77777777" w:rsidTr="000064B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1F8CC327"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Interculturalitate, minorități și reprezentarea alterității în teatrul contemporan. Sinteza temelor cursului.</w:t>
            </w:r>
          </w:p>
          <w:p w14:paraId="27E482FC" w14:textId="77777777" w:rsidR="003F659E" w:rsidRPr="000775B5"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C489260" w14:textId="77777777" w:rsidR="000064BD" w:rsidRPr="000064BD" w:rsidRDefault="000064BD" w:rsidP="000064BD">
            <w:pPr>
              <w:rPr>
                <w:rFonts w:ascii="Cambria" w:eastAsia="Times New Roman" w:hAnsi="Cambria"/>
                <w:sz w:val="20"/>
                <w:szCs w:val="20"/>
              </w:rPr>
            </w:pPr>
            <w:r w:rsidRPr="000064BD">
              <w:rPr>
                <w:rFonts w:ascii="Cambria" w:eastAsia="Times New Roman" w:hAnsi="Cambria"/>
                <w:sz w:val="20"/>
                <w:szCs w:val="20"/>
              </w:rPr>
              <w:t>Prelegere, discuție integratoare, concluzii</w:t>
            </w:r>
          </w:p>
          <w:p w14:paraId="0481BF6A" w14:textId="77777777" w:rsidR="003F659E" w:rsidRPr="000775B5"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98EC06" w14:textId="77777777" w:rsidR="003F659E" w:rsidRPr="000775B5" w:rsidRDefault="003F659E" w:rsidP="00373CCF">
            <w:pPr>
              <w:rPr>
                <w:rFonts w:ascii="Cambria" w:eastAsia="Calibri" w:hAnsi="Cambria"/>
                <w:sz w:val="20"/>
                <w:szCs w:val="20"/>
              </w:rPr>
            </w:pPr>
          </w:p>
        </w:tc>
      </w:tr>
      <w:tr w:rsidR="003F659E" w:rsidRPr="000775B5" w14:paraId="6DEC7BC6" w14:textId="77777777" w:rsidTr="000064BD">
        <w:trPr>
          <w:trHeight w:val="284"/>
        </w:trPr>
        <w:tc>
          <w:tcPr>
            <w:tcW w:w="10491" w:type="dxa"/>
            <w:gridSpan w:val="3"/>
            <w:shd w:val="clear" w:color="auto" w:fill="auto"/>
            <w:vAlign w:val="center"/>
          </w:tcPr>
          <w:p w14:paraId="364A08CC" w14:textId="77777777" w:rsidR="003F659E" w:rsidRPr="000775B5" w:rsidRDefault="003F659E" w:rsidP="00373CCF">
            <w:pPr>
              <w:rPr>
                <w:rFonts w:ascii="Cambria" w:hAnsi="Cambria"/>
                <w:sz w:val="20"/>
                <w:szCs w:val="20"/>
              </w:rPr>
            </w:pPr>
            <w:r w:rsidRPr="000775B5">
              <w:rPr>
                <w:rFonts w:ascii="Cambria" w:hAnsi="Cambria"/>
                <w:sz w:val="20"/>
                <w:szCs w:val="20"/>
              </w:rPr>
              <w:t>Bibliografie</w:t>
            </w:r>
          </w:p>
          <w:p w14:paraId="51405AD7" w14:textId="77777777" w:rsidR="00026D05" w:rsidRPr="000775B5" w:rsidRDefault="00026D05" w:rsidP="00373CCF">
            <w:pPr>
              <w:rPr>
                <w:rFonts w:ascii="Cambria" w:hAnsi="Cambria"/>
                <w:sz w:val="20"/>
                <w:szCs w:val="20"/>
              </w:rPr>
            </w:pPr>
          </w:p>
          <w:p w14:paraId="2D4192B8" w14:textId="77777777" w:rsidR="00026D05" w:rsidRPr="000775B5" w:rsidRDefault="00026D05" w:rsidP="00026D05">
            <w:pPr>
              <w:pStyle w:val="isselectedend"/>
              <w:rPr>
                <w:rFonts w:ascii="Cambria" w:hAnsi="Cambria"/>
                <w:sz w:val="20"/>
                <w:szCs w:val="20"/>
              </w:rPr>
            </w:pPr>
            <w:r w:rsidRPr="000775B5">
              <w:rPr>
                <w:rFonts w:ascii="Cambria" w:hAnsi="Cambria"/>
                <w:sz w:val="20"/>
                <w:szCs w:val="20"/>
              </w:rPr>
              <w:t xml:space="preserve">Benjamin, Walter. </w:t>
            </w:r>
            <w:r w:rsidRPr="000775B5">
              <w:rPr>
                <w:rStyle w:val="Emphasis"/>
                <w:rFonts w:ascii="Cambria" w:hAnsi="Cambria"/>
                <w:sz w:val="20"/>
                <w:szCs w:val="20"/>
              </w:rPr>
              <w:t>A műalkotás a technikai reprodukálhatóság korában</w:t>
            </w:r>
            <w:r w:rsidRPr="000775B5">
              <w:rPr>
                <w:rFonts w:ascii="Cambria" w:hAnsi="Cambria"/>
                <w:sz w:val="20"/>
                <w:szCs w:val="20"/>
              </w:rPr>
              <w:t>. Budapest: Magyar Helikon, 1980.</w:t>
            </w:r>
          </w:p>
          <w:p w14:paraId="47A655B7" w14:textId="77777777" w:rsidR="00026D05" w:rsidRPr="000775B5" w:rsidRDefault="00026D05" w:rsidP="00026D05">
            <w:pPr>
              <w:pStyle w:val="isselectedend"/>
              <w:rPr>
                <w:rFonts w:ascii="Cambria" w:hAnsi="Cambria"/>
                <w:sz w:val="20"/>
                <w:szCs w:val="20"/>
              </w:rPr>
            </w:pPr>
            <w:r w:rsidRPr="000775B5">
              <w:rPr>
                <w:rFonts w:ascii="Cambria" w:hAnsi="Cambria"/>
                <w:sz w:val="20"/>
                <w:szCs w:val="20"/>
              </w:rPr>
              <w:t xml:space="preserve">Debord, Guy. </w:t>
            </w:r>
            <w:r w:rsidRPr="000775B5">
              <w:rPr>
                <w:rStyle w:val="Emphasis"/>
                <w:rFonts w:ascii="Cambria" w:hAnsi="Cambria"/>
                <w:sz w:val="20"/>
                <w:szCs w:val="20"/>
              </w:rPr>
              <w:t>A spektákulum társadalma</w:t>
            </w:r>
            <w:r w:rsidRPr="000775B5">
              <w:rPr>
                <w:rFonts w:ascii="Cambria" w:hAnsi="Cambria"/>
                <w:sz w:val="20"/>
                <w:szCs w:val="20"/>
              </w:rPr>
              <w:t>. Budapest: Balassi Kiadó, 2006.</w:t>
            </w:r>
          </w:p>
          <w:p w14:paraId="53332226" w14:textId="77777777" w:rsidR="00026D05" w:rsidRPr="000775B5" w:rsidRDefault="00026D05" w:rsidP="00026D05">
            <w:pPr>
              <w:pStyle w:val="isselectedend"/>
              <w:rPr>
                <w:rFonts w:ascii="Cambria" w:hAnsi="Cambria"/>
                <w:sz w:val="20"/>
                <w:szCs w:val="20"/>
              </w:rPr>
            </w:pPr>
            <w:r w:rsidRPr="000775B5">
              <w:rPr>
                <w:rFonts w:ascii="Cambria" w:hAnsi="Cambria"/>
                <w:sz w:val="20"/>
                <w:szCs w:val="20"/>
              </w:rPr>
              <w:t xml:space="preserve">Fischer-Lichte, Erika. </w:t>
            </w:r>
            <w:r w:rsidRPr="000775B5">
              <w:rPr>
                <w:rStyle w:val="Emphasis"/>
                <w:rFonts w:ascii="Cambria" w:hAnsi="Cambria"/>
                <w:sz w:val="20"/>
                <w:szCs w:val="20"/>
              </w:rPr>
              <w:t>A performativitás esztétikája</w:t>
            </w:r>
            <w:r w:rsidRPr="000775B5">
              <w:rPr>
                <w:rFonts w:ascii="Cambria" w:hAnsi="Cambria"/>
                <w:sz w:val="20"/>
                <w:szCs w:val="20"/>
              </w:rPr>
              <w:t>. Budapest: Balassi Kiadó, 2009.</w:t>
            </w:r>
          </w:p>
          <w:p w14:paraId="6BB1EF62" w14:textId="77777777" w:rsidR="00026D05" w:rsidRPr="000775B5" w:rsidRDefault="00026D05" w:rsidP="00026D05">
            <w:pPr>
              <w:pStyle w:val="isselectedend"/>
              <w:rPr>
                <w:rFonts w:ascii="Cambria" w:hAnsi="Cambria"/>
                <w:sz w:val="20"/>
                <w:szCs w:val="20"/>
              </w:rPr>
            </w:pPr>
            <w:r w:rsidRPr="000775B5">
              <w:rPr>
                <w:rFonts w:ascii="Cambria" w:hAnsi="Cambria"/>
                <w:sz w:val="20"/>
                <w:szCs w:val="20"/>
              </w:rPr>
              <w:t xml:space="preserve">Fischer-Lichte, Erika. </w:t>
            </w:r>
            <w:r w:rsidRPr="000775B5">
              <w:rPr>
                <w:rStyle w:val="Emphasis"/>
                <w:rFonts w:ascii="Cambria" w:hAnsi="Cambria"/>
                <w:sz w:val="20"/>
                <w:szCs w:val="20"/>
              </w:rPr>
              <w:t>A dráma története</w:t>
            </w:r>
            <w:r w:rsidRPr="000775B5">
              <w:rPr>
                <w:rFonts w:ascii="Cambria" w:hAnsi="Cambria"/>
                <w:sz w:val="20"/>
                <w:szCs w:val="20"/>
              </w:rPr>
              <w:t>. Pécs: Jelenkor Kiadó, 2001.</w:t>
            </w:r>
          </w:p>
          <w:p w14:paraId="24396BCE" w14:textId="77777777" w:rsidR="00026D05" w:rsidRPr="000775B5" w:rsidRDefault="00026D05" w:rsidP="00026D05">
            <w:pPr>
              <w:pStyle w:val="isselectedend"/>
              <w:rPr>
                <w:rFonts w:ascii="Cambria" w:hAnsi="Cambria"/>
                <w:sz w:val="20"/>
                <w:szCs w:val="20"/>
              </w:rPr>
            </w:pPr>
            <w:r w:rsidRPr="000775B5">
              <w:rPr>
                <w:rFonts w:ascii="Cambria" w:hAnsi="Cambria"/>
                <w:sz w:val="20"/>
                <w:szCs w:val="20"/>
              </w:rPr>
              <w:t xml:space="preserve">Jákfalvi Magdolna. </w:t>
            </w:r>
            <w:r w:rsidRPr="000775B5">
              <w:rPr>
                <w:rStyle w:val="Emphasis"/>
                <w:rFonts w:ascii="Cambria" w:hAnsi="Cambria"/>
                <w:sz w:val="20"/>
                <w:szCs w:val="20"/>
              </w:rPr>
              <w:t>Színházolvasat</w:t>
            </w:r>
            <w:r w:rsidRPr="000775B5">
              <w:rPr>
                <w:rFonts w:ascii="Cambria" w:hAnsi="Cambria"/>
                <w:sz w:val="20"/>
                <w:szCs w:val="20"/>
              </w:rPr>
              <w:t>. Budapest: Balassi Kiadó, 2001.</w:t>
            </w:r>
          </w:p>
          <w:p w14:paraId="49E97236" w14:textId="77777777" w:rsidR="00026D05" w:rsidRPr="000775B5" w:rsidRDefault="00026D05" w:rsidP="00026D05">
            <w:pPr>
              <w:pStyle w:val="isselectedend"/>
              <w:rPr>
                <w:rFonts w:ascii="Cambria" w:hAnsi="Cambria"/>
                <w:sz w:val="20"/>
                <w:szCs w:val="20"/>
              </w:rPr>
            </w:pPr>
            <w:r w:rsidRPr="000775B5">
              <w:rPr>
                <w:rFonts w:ascii="Cambria" w:hAnsi="Cambria"/>
                <w:sz w:val="20"/>
                <w:szCs w:val="20"/>
              </w:rPr>
              <w:t xml:space="preserve">Kricsfalusi Beatrix. </w:t>
            </w:r>
            <w:r w:rsidRPr="000775B5">
              <w:rPr>
                <w:rStyle w:val="Emphasis"/>
                <w:rFonts w:ascii="Cambria" w:hAnsi="Cambria"/>
                <w:sz w:val="20"/>
                <w:szCs w:val="20"/>
              </w:rPr>
              <w:t>Művészet és hatalom. A reprezentáció politikája a kortárs színházban</w:t>
            </w:r>
            <w:r w:rsidRPr="000775B5">
              <w:rPr>
                <w:rFonts w:ascii="Cambria" w:hAnsi="Cambria"/>
                <w:sz w:val="20"/>
                <w:szCs w:val="20"/>
              </w:rPr>
              <w:t>. Budapest: Kijárat Kiadó, 2014.</w:t>
            </w:r>
          </w:p>
          <w:p w14:paraId="1BCF5A2F" w14:textId="77777777" w:rsidR="00026D05" w:rsidRPr="000775B5" w:rsidRDefault="00026D05" w:rsidP="00026D05">
            <w:pPr>
              <w:pStyle w:val="isselectedend"/>
              <w:rPr>
                <w:rFonts w:ascii="Cambria" w:hAnsi="Cambria"/>
                <w:sz w:val="20"/>
                <w:szCs w:val="20"/>
              </w:rPr>
            </w:pPr>
            <w:r w:rsidRPr="000775B5">
              <w:rPr>
                <w:rFonts w:ascii="Cambria" w:hAnsi="Cambria"/>
                <w:sz w:val="20"/>
                <w:szCs w:val="20"/>
              </w:rPr>
              <w:t xml:space="preserve">Lehmann, Hans-Thies. </w:t>
            </w:r>
            <w:r w:rsidRPr="000775B5">
              <w:rPr>
                <w:rStyle w:val="Emphasis"/>
                <w:rFonts w:ascii="Cambria" w:hAnsi="Cambria"/>
                <w:sz w:val="20"/>
                <w:szCs w:val="20"/>
              </w:rPr>
              <w:t>Posztdramatikus színház</w:t>
            </w:r>
            <w:r w:rsidRPr="000775B5">
              <w:rPr>
                <w:rFonts w:ascii="Cambria" w:hAnsi="Cambria"/>
                <w:sz w:val="20"/>
                <w:szCs w:val="20"/>
              </w:rPr>
              <w:t>. Budapest: Balassi Kiadó, 2009.</w:t>
            </w:r>
          </w:p>
          <w:p w14:paraId="7CC38B5F" w14:textId="77777777" w:rsidR="00026D05" w:rsidRPr="000775B5" w:rsidRDefault="00026D05" w:rsidP="00026D05">
            <w:pPr>
              <w:pStyle w:val="isselectedend"/>
              <w:rPr>
                <w:rFonts w:ascii="Cambria" w:hAnsi="Cambria"/>
                <w:sz w:val="20"/>
                <w:szCs w:val="20"/>
              </w:rPr>
            </w:pPr>
            <w:r w:rsidRPr="000775B5">
              <w:rPr>
                <w:rFonts w:ascii="Cambria" w:hAnsi="Cambria"/>
                <w:sz w:val="20"/>
                <w:szCs w:val="20"/>
              </w:rPr>
              <w:t xml:space="preserve">P. Müller Péter. </w:t>
            </w:r>
            <w:r w:rsidRPr="000775B5">
              <w:rPr>
                <w:rStyle w:val="Emphasis"/>
                <w:rFonts w:ascii="Cambria" w:hAnsi="Cambria"/>
                <w:sz w:val="20"/>
                <w:szCs w:val="20"/>
              </w:rPr>
              <w:t>Test és teatralitás</w:t>
            </w:r>
            <w:r w:rsidRPr="000775B5">
              <w:rPr>
                <w:rFonts w:ascii="Cambria" w:hAnsi="Cambria"/>
                <w:sz w:val="20"/>
                <w:szCs w:val="20"/>
              </w:rPr>
              <w:t>. Budapest: Balassi Kiadó, 2009.</w:t>
            </w:r>
          </w:p>
          <w:p w14:paraId="74C6B498" w14:textId="77777777" w:rsidR="00026D05" w:rsidRPr="000775B5" w:rsidRDefault="00026D05" w:rsidP="00026D05">
            <w:pPr>
              <w:pStyle w:val="isselectedend"/>
              <w:rPr>
                <w:rFonts w:ascii="Cambria" w:hAnsi="Cambria"/>
                <w:sz w:val="20"/>
                <w:szCs w:val="20"/>
              </w:rPr>
            </w:pPr>
            <w:r w:rsidRPr="000775B5">
              <w:rPr>
                <w:rFonts w:ascii="Cambria" w:hAnsi="Cambria"/>
                <w:sz w:val="20"/>
                <w:szCs w:val="20"/>
              </w:rPr>
              <w:t xml:space="preserve">Pilinszky János. </w:t>
            </w:r>
            <w:r w:rsidRPr="000775B5">
              <w:rPr>
                <w:rStyle w:val="Emphasis"/>
                <w:rFonts w:ascii="Cambria" w:hAnsi="Cambria"/>
                <w:sz w:val="20"/>
                <w:szCs w:val="20"/>
              </w:rPr>
              <w:t>Beszélgetések Sheryl Suttonnal</w:t>
            </w:r>
            <w:r w:rsidRPr="000775B5">
              <w:rPr>
                <w:rFonts w:ascii="Cambria" w:hAnsi="Cambria"/>
                <w:sz w:val="20"/>
                <w:szCs w:val="20"/>
              </w:rPr>
              <w:t>. Budapest: Vigilia Kiadó, 1977.</w:t>
            </w:r>
          </w:p>
          <w:p w14:paraId="060B1971" w14:textId="77777777" w:rsidR="00026D05" w:rsidRPr="000775B5" w:rsidRDefault="00026D05" w:rsidP="00026D05">
            <w:pPr>
              <w:pStyle w:val="isselectedend"/>
              <w:rPr>
                <w:rFonts w:ascii="Cambria" w:hAnsi="Cambria"/>
                <w:sz w:val="20"/>
                <w:szCs w:val="20"/>
              </w:rPr>
            </w:pPr>
            <w:r w:rsidRPr="000775B5">
              <w:rPr>
                <w:rFonts w:ascii="Cambria" w:hAnsi="Cambria"/>
                <w:sz w:val="20"/>
                <w:szCs w:val="20"/>
              </w:rPr>
              <w:t xml:space="preserve">Rancière, Jacques. </w:t>
            </w:r>
            <w:r w:rsidRPr="000775B5">
              <w:rPr>
                <w:rStyle w:val="Emphasis"/>
                <w:rFonts w:ascii="Cambria" w:hAnsi="Cambria"/>
                <w:sz w:val="20"/>
                <w:szCs w:val="20"/>
              </w:rPr>
              <w:t>Az emancipált néző</w:t>
            </w:r>
            <w:r w:rsidRPr="000775B5">
              <w:rPr>
                <w:rFonts w:ascii="Cambria" w:hAnsi="Cambria"/>
                <w:sz w:val="20"/>
                <w:szCs w:val="20"/>
              </w:rPr>
              <w:t>. Budapest: Műcsarnok–Gondolat Kiadó, 2011.</w:t>
            </w:r>
          </w:p>
          <w:p w14:paraId="72DBBF04" w14:textId="77777777" w:rsidR="00026D05" w:rsidRPr="000775B5" w:rsidRDefault="00026D05" w:rsidP="00026D05">
            <w:pPr>
              <w:pStyle w:val="isselectedend"/>
              <w:rPr>
                <w:rFonts w:ascii="Cambria" w:hAnsi="Cambria"/>
                <w:sz w:val="20"/>
                <w:szCs w:val="20"/>
              </w:rPr>
            </w:pPr>
            <w:r w:rsidRPr="000775B5">
              <w:rPr>
                <w:rFonts w:ascii="Cambria" w:hAnsi="Cambria"/>
                <w:sz w:val="20"/>
                <w:szCs w:val="20"/>
              </w:rPr>
              <w:t xml:space="preserve">Schechner, Richard. </w:t>
            </w:r>
            <w:r w:rsidRPr="000775B5">
              <w:rPr>
                <w:rStyle w:val="Emphasis"/>
                <w:rFonts w:ascii="Cambria" w:hAnsi="Cambria"/>
                <w:sz w:val="20"/>
                <w:szCs w:val="20"/>
              </w:rPr>
              <w:t>Performance Studies. An Introduction</w:t>
            </w:r>
            <w:r w:rsidRPr="000775B5">
              <w:rPr>
                <w:rFonts w:ascii="Cambria" w:hAnsi="Cambria"/>
                <w:sz w:val="20"/>
                <w:szCs w:val="20"/>
              </w:rPr>
              <w:t>. New York–London: Routledge, 2013.</w:t>
            </w:r>
          </w:p>
          <w:p w14:paraId="733BFAC8" w14:textId="77777777" w:rsidR="00026D05" w:rsidRPr="000775B5" w:rsidRDefault="00026D05" w:rsidP="00026D05">
            <w:pPr>
              <w:pStyle w:val="isselectedend"/>
              <w:rPr>
                <w:rFonts w:ascii="Cambria" w:hAnsi="Cambria"/>
                <w:sz w:val="20"/>
                <w:szCs w:val="20"/>
              </w:rPr>
            </w:pPr>
            <w:r w:rsidRPr="000775B5">
              <w:rPr>
                <w:rFonts w:ascii="Cambria" w:hAnsi="Cambria"/>
                <w:sz w:val="20"/>
                <w:szCs w:val="20"/>
              </w:rPr>
              <w:t xml:space="preserve">Spivak, Gayatri Chakravorty. </w:t>
            </w:r>
            <w:r w:rsidRPr="000775B5">
              <w:rPr>
                <w:rStyle w:val="Emphasis"/>
                <w:rFonts w:ascii="Cambria" w:hAnsi="Cambria"/>
                <w:sz w:val="20"/>
                <w:szCs w:val="20"/>
              </w:rPr>
              <w:t>A subaltern megszólalhat-e?</w:t>
            </w:r>
            <w:r w:rsidRPr="000775B5">
              <w:rPr>
                <w:rFonts w:ascii="Cambria" w:hAnsi="Cambria"/>
                <w:sz w:val="20"/>
                <w:szCs w:val="20"/>
              </w:rPr>
              <w:t xml:space="preserve"> Budapest: Kijárat Kiadó, 2007.</w:t>
            </w:r>
          </w:p>
          <w:p w14:paraId="5F10AE16" w14:textId="77777777" w:rsidR="00026D05" w:rsidRPr="000775B5" w:rsidRDefault="00026D05" w:rsidP="00026D05">
            <w:pPr>
              <w:pStyle w:val="isselectedend"/>
              <w:rPr>
                <w:rFonts w:ascii="Cambria" w:hAnsi="Cambria"/>
                <w:sz w:val="20"/>
                <w:szCs w:val="20"/>
              </w:rPr>
            </w:pPr>
            <w:r w:rsidRPr="000775B5">
              <w:rPr>
                <w:rFonts w:ascii="Cambria" w:hAnsi="Cambria"/>
                <w:sz w:val="20"/>
                <w:szCs w:val="20"/>
              </w:rPr>
              <w:t xml:space="preserve">Székely György (szerk.). </w:t>
            </w:r>
            <w:r w:rsidRPr="000775B5">
              <w:rPr>
                <w:rStyle w:val="Emphasis"/>
                <w:rFonts w:ascii="Cambria" w:hAnsi="Cambria"/>
                <w:sz w:val="20"/>
                <w:szCs w:val="20"/>
              </w:rPr>
              <w:t>Színház és politika</w:t>
            </w:r>
            <w:r w:rsidRPr="000775B5">
              <w:rPr>
                <w:rFonts w:ascii="Cambria" w:hAnsi="Cambria"/>
                <w:sz w:val="20"/>
                <w:szCs w:val="20"/>
              </w:rPr>
              <w:t>. Budapest: Magyar Könyvklub, 2000.</w:t>
            </w:r>
          </w:p>
          <w:p w14:paraId="1DF35D55" w14:textId="77777777" w:rsidR="00026D05" w:rsidRPr="000775B5" w:rsidRDefault="00026D05" w:rsidP="00026D05">
            <w:pPr>
              <w:pStyle w:val="isselectedend"/>
              <w:rPr>
                <w:rFonts w:ascii="Cambria" w:hAnsi="Cambria"/>
                <w:sz w:val="20"/>
                <w:szCs w:val="20"/>
              </w:rPr>
            </w:pPr>
            <w:r w:rsidRPr="000775B5">
              <w:rPr>
                <w:rFonts w:ascii="Cambria" w:hAnsi="Cambria"/>
                <w:sz w:val="20"/>
                <w:szCs w:val="20"/>
              </w:rPr>
              <w:t xml:space="preserve">Warr, Tracey (ed.). </w:t>
            </w:r>
            <w:r w:rsidRPr="000775B5">
              <w:rPr>
                <w:rStyle w:val="Emphasis"/>
                <w:rFonts w:ascii="Cambria" w:hAnsi="Cambria"/>
                <w:sz w:val="20"/>
                <w:szCs w:val="20"/>
              </w:rPr>
              <w:t>The Artist’s Body</w:t>
            </w:r>
            <w:r w:rsidRPr="000775B5">
              <w:rPr>
                <w:rFonts w:ascii="Cambria" w:hAnsi="Cambria"/>
                <w:sz w:val="20"/>
                <w:szCs w:val="20"/>
              </w:rPr>
              <w:t>. London: Phaidon Press, 2012.</w:t>
            </w:r>
          </w:p>
          <w:p w14:paraId="2CE9D70D" w14:textId="4F1F2DED" w:rsidR="00026D05" w:rsidRPr="000775B5" w:rsidRDefault="00026D05" w:rsidP="00026D05">
            <w:pPr>
              <w:pStyle w:val="NormalWeb"/>
              <w:rPr>
                <w:rFonts w:ascii="Cambria" w:hAnsi="Cambria"/>
                <w:sz w:val="20"/>
                <w:szCs w:val="20"/>
              </w:rPr>
            </w:pPr>
            <w:r w:rsidRPr="000775B5">
              <w:rPr>
                <w:rFonts w:ascii="Cambria" w:hAnsi="Cambria"/>
                <w:sz w:val="20"/>
                <w:szCs w:val="20"/>
              </w:rPr>
              <w:t xml:space="preserve">Žižek, Slavoj. </w:t>
            </w:r>
            <w:r w:rsidRPr="000775B5">
              <w:rPr>
                <w:rStyle w:val="Emphasis"/>
                <w:rFonts w:ascii="Cambria" w:hAnsi="Cambria"/>
                <w:sz w:val="20"/>
                <w:szCs w:val="20"/>
              </w:rPr>
              <w:t>Erőszak</w:t>
            </w:r>
            <w:r w:rsidRPr="000775B5">
              <w:rPr>
                <w:rFonts w:ascii="Cambria" w:hAnsi="Cambria"/>
                <w:sz w:val="20"/>
                <w:szCs w:val="20"/>
              </w:rPr>
              <w:t>. Budapest: Európa Könyvkiadó, 2009.</w:t>
            </w:r>
          </w:p>
          <w:p w14:paraId="28D0D0F1" w14:textId="1AE72876" w:rsidR="00026D05" w:rsidRPr="000775B5" w:rsidRDefault="00026D05" w:rsidP="00373CCF">
            <w:pPr>
              <w:rPr>
                <w:rFonts w:ascii="Cambria" w:hAnsi="Cambria"/>
                <w:sz w:val="20"/>
                <w:szCs w:val="20"/>
              </w:rPr>
            </w:pPr>
          </w:p>
        </w:tc>
      </w:tr>
      <w:tr w:rsidR="008C28C6" w:rsidRPr="000775B5" w14:paraId="724C172F" w14:textId="77777777" w:rsidTr="000064BD">
        <w:trPr>
          <w:trHeight w:val="284"/>
        </w:trPr>
        <w:tc>
          <w:tcPr>
            <w:tcW w:w="4395" w:type="dxa"/>
            <w:shd w:val="clear" w:color="auto" w:fill="auto"/>
            <w:vAlign w:val="center"/>
          </w:tcPr>
          <w:p w14:paraId="24554D0C" w14:textId="77777777" w:rsidR="003F659E" w:rsidRPr="000775B5" w:rsidRDefault="003F659E" w:rsidP="00373CCF">
            <w:pPr>
              <w:rPr>
                <w:rFonts w:ascii="Cambria" w:hAnsi="Cambria"/>
                <w:sz w:val="20"/>
                <w:szCs w:val="20"/>
              </w:rPr>
            </w:pPr>
            <w:r w:rsidRPr="000775B5">
              <w:rPr>
                <w:rFonts w:ascii="Cambria" w:hAnsi="Cambria"/>
                <w:sz w:val="20"/>
                <w:szCs w:val="20"/>
              </w:rPr>
              <w:t>8.2 Seminar / laborator</w:t>
            </w:r>
          </w:p>
        </w:tc>
        <w:tc>
          <w:tcPr>
            <w:tcW w:w="3119" w:type="dxa"/>
            <w:shd w:val="clear" w:color="auto" w:fill="auto"/>
            <w:vAlign w:val="center"/>
          </w:tcPr>
          <w:p w14:paraId="77799169" w14:textId="77777777" w:rsidR="003F659E" w:rsidRPr="000775B5" w:rsidRDefault="003F659E" w:rsidP="00373CCF">
            <w:pPr>
              <w:rPr>
                <w:rFonts w:ascii="Cambria" w:hAnsi="Cambria"/>
                <w:sz w:val="20"/>
                <w:szCs w:val="20"/>
              </w:rPr>
            </w:pPr>
            <w:r w:rsidRPr="000775B5">
              <w:rPr>
                <w:rFonts w:ascii="Cambria" w:hAnsi="Cambria"/>
                <w:sz w:val="20"/>
                <w:szCs w:val="20"/>
              </w:rPr>
              <w:t>Metode de predare</w:t>
            </w:r>
          </w:p>
        </w:tc>
        <w:tc>
          <w:tcPr>
            <w:tcW w:w="2977" w:type="dxa"/>
            <w:shd w:val="clear" w:color="auto" w:fill="auto"/>
            <w:vAlign w:val="center"/>
          </w:tcPr>
          <w:p w14:paraId="0DCC5100" w14:textId="77777777" w:rsidR="003F659E" w:rsidRPr="000775B5" w:rsidRDefault="003F659E" w:rsidP="00373CCF">
            <w:pPr>
              <w:rPr>
                <w:rFonts w:ascii="Cambria" w:hAnsi="Cambria"/>
                <w:sz w:val="20"/>
                <w:szCs w:val="20"/>
              </w:rPr>
            </w:pPr>
            <w:r w:rsidRPr="000775B5">
              <w:rPr>
                <w:rFonts w:ascii="Cambria" w:hAnsi="Cambria"/>
                <w:sz w:val="20"/>
                <w:szCs w:val="20"/>
              </w:rPr>
              <w:t>Observații</w:t>
            </w:r>
          </w:p>
        </w:tc>
      </w:tr>
      <w:tr w:rsidR="008C28C6" w:rsidRPr="000775B5" w14:paraId="74734A45" w14:textId="77777777" w:rsidTr="000064BD">
        <w:trPr>
          <w:trHeight w:val="284"/>
        </w:trPr>
        <w:tc>
          <w:tcPr>
            <w:tcW w:w="4395" w:type="dxa"/>
            <w:shd w:val="clear" w:color="auto" w:fill="auto"/>
            <w:vAlign w:val="center"/>
          </w:tcPr>
          <w:p w14:paraId="774D26A3"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1. Introducere, descrierea temelor semestrului (I.)</w:t>
            </w:r>
          </w:p>
          <w:p w14:paraId="6C224A07" w14:textId="77777777" w:rsidR="003F659E" w:rsidRPr="000775B5" w:rsidRDefault="003F659E" w:rsidP="00373CCF">
            <w:pPr>
              <w:rPr>
                <w:rFonts w:ascii="Cambria" w:hAnsi="Cambria"/>
                <w:sz w:val="20"/>
                <w:szCs w:val="20"/>
              </w:rPr>
            </w:pPr>
          </w:p>
        </w:tc>
        <w:tc>
          <w:tcPr>
            <w:tcW w:w="3119" w:type="dxa"/>
            <w:shd w:val="clear" w:color="auto" w:fill="auto"/>
            <w:vAlign w:val="center"/>
          </w:tcPr>
          <w:p w14:paraId="40CD173C"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Prezentare</w:t>
            </w:r>
          </w:p>
          <w:p w14:paraId="7A7ED45E" w14:textId="77777777" w:rsidR="003F659E" w:rsidRPr="000775B5" w:rsidRDefault="003F659E" w:rsidP="00373CCF">
            <w:pPr>
              <w:rPr>
                <w:rFonts w:ascii="Cambria" w:hAnsi="Cambria"/>
                <w:sz w:val="20"/>
                <w:szCs w:val="20"/>
              </w:rPr>
            </w:pPr>
          </w:p>
        </w:tc>
        <w:tc>
          <w:tcPr>
            <w:tcW w:w="2977" w:type="dxa"/>
            <w:shd w:val="clear" w:color="auto" w:fill="auto"/>
            <w:vAlign w:val="center"/>
          </w:tcPr>
          <w:p w14:paraId="6EA614A7" w14:textId="77777777" w:rsidR="003F659E" w:rsidRPr="000775B5" w:rsidRDefault="003F659E" w:rsidP="00373CCF">
            <w:pPr>
              <w:rPr>
                <w:rFonts w:ascii="Cambria" w:hAnsi="Cambria"/>
                <w:sz w:val="20"/>
                <w:szCs w:val="20"/>
              </w:rPr>
            </w:pPr>
          </w:p>
        </w:tc>
      </w:tr>
      <w:tr w:rsidR="008C28C6" w:rsidRPr="000775B5" w14:paraId="058026E7" w14:textId="77777777" w:rsidTr="000064BD">
        <w:trPr>
          <w:trHeight w:val="284"/>
        </w:trPr>
        <w:tc>
          <w:tcPr>
            <w:tcW w:w="4395" w:type="dxa"/>
            <w:shd w:val="clear" w:color="auto" w:fill="auto"/>
            <w:vAlign w:val="center"/>
          </w:tcPr>
          <w:p w14:paraId="1D8F8698"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lastRenderedPageBreak/>
              <w:t>2. Introducere, descrierea temelor semestrului (II.)</w:t>
            </w:r>
          </w:p>
          <w:p w14:paraId="05F51FCC" w14:textId="77777777" w:rsidR="003F659E" w:rsidRPr="000775B5" w:rsidRDefault="003F659E" w:rsidP="00373CCF">
            <w:pPr>
              <w:rPr>
                <w:rFonts w:ascii="Cambria" w:hAnsi="Cambria"/>
                <w:sz w:val="20"/>
                <w:szCs w:val="20"/>
              </w:rPr>
            </w:pPr>
          </w:p>
        </w:tc>
        <w:tc>
          <w:tcPr>
            <w:tcW w:w="3119" w:type="dxa"/>
            <w:shd w:val="clear" w:color="auto" w:fill="auto"/>
            <w:vAlign w:val="center"/>
          </w:tcPr>
          <w:p w14:paraId="7E00E773"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Prezentare</w:t>
            </w:r>
          </w:p>
          <w:p w14:paraId="27D189C9" w14:textId="77777777" w:rsidR="003F659E" w:rsidRPr="000775B5" w:rsidRDefault="003F659E" w:rsidP="00373CCF">
            <w:pPr>
              <w:rPr>
                <w:rFonts w:ascii="Cambria" w:hAnsi="Cambria"/>
                <w:sz w:val="20"/>
                <w:szCs w:val="20"/>
              </w:rPr>
            </w:pPr>
          </w:p>
        </w:tc>
        <w:tc>
          <w:tcPr>
            <w:tcW w:w="2977" w:type="dxa"/>
            <w:shd w:val="clear" w:color="auto" w:fill="auto"/>
            <w:vAlign w:val="center"/>
          </w:tcPr>
          <w:p w14:paraId="2C9FB219" w14:textId="77777777" w:rsidR="003F659E" w:rsidRPr="000775B5" w:rsidRDefault="003F659E" w:rsidP="00373CCF">
            <w:pPr>
              <w:rPr>
                <w:rFonts w:ascii="Cambria" w:hAnsi="Cambria"/>
                <w:sz w:val="20"/>
                <w:szCs w:val="20"/>
              </w:rPr>
            </w:pPr>
          </w:p>
        </w:tc>
      </w:tr>
      <w:tr w:rsidR="008C28C6" w:rsidRPr="000775B5" w14:paraId="7D7D415D" w14:textId="77777777" w:rsidTr="000064BD">
        <w:trPr>
          <w:trHeight w:val="284"/>
        </w:trPr>
        <w:tc>
          <w:tcPr>
            <w:tcW w:w="4395" w:type="dxa"/>
            <w:shd w:val="clear" w:color="auto" w:fill="auto"/>
            <w:vAlign w:val="center"/>
          </w:tcPr>
          <w:p w14:paraId="5EA03CAC"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3. Cultura de masă și industria culturală I. conceptul de cultură, conceptul de industrie; fenomenele culturale contemporane legate de industria culturii</w:t>
            </w:r>
          </w:p>
          <w:p w14:paraId="206119C7" w14:textId="77777777" w:rsidR="003F659E" w:rsidRPr="000775B5" w:rsidRDefault="003F659E" w:rsidP="00373CCF">
            <w:pPr>
              <w:rPr>
                <w:rFonts w:ascii="Cambria" w:hAnsi="Cambria"/>
                <w:sz w:val="20"/>
                <w:szCs w:val="20"/>
              </w:rPr>
            </w:pPr>
          </w:p>
        </w:tc>
        <w:tc>
          <w:tcPr>
            <w:tcW w:w="3119" w:type="dxa"/>
            <w:shd w:val="clear" w:color="auto" w:fill="auto"/>
            <w:vAlign w:val="center"/>
          </w:tcPr>
          <w:p w14:paraId="4580E84F"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 xml:space="preserve">- Evidențierea unor aspecte ale prezentării susținute de student și discutarea lor în comun; </w:t>
            </w:r>
            <w:r w:rsidRPr="009A6182">
              <w:rPr>
                <w:rFonts w:ascii="Cambria" w:eastAsia="Times New Roman" w:hAnsi="Cambria"/>
                <w:sz w:val="20"/>
                <w:szCs w:val="20"/>
              </w:rPr>
              <w:br/>
              <w:t xml:space="preserve">- întrebări orientative; </w:t>
            </w:r>
            <w:r w:rsidRPr="009A6182">
              <w:rPr>
                <w:rFonts w:ascii="Cambria" w:eastAsia="Times New Roman" w:hAnsi="Cambria"/>
                <w:sz w:val="20"/>
                <w:szCs w:val="20"/>
              </w:rPr>
              <w:br/>
              <w:t xml:space="preserve">- muncă individuală: realizarea unor scurte sarcini scrise, urmată de discutarea în comun a rezultatelor; </w:t>
            </w:r>
            <w:r w:rsidRPr="009A6182">
              <w:rPr>
                <w:rFonts w:ascii="Cambria" w:eastAsia="Times New Roman" w:hAnsi="Cambria"/>
                <w:sz w:val="20"/>
                <w:szCs w:val="20"/>
              </w:rPr>
              <w:br/>
              <w:t>- identificarea și evaluarea opiniilor și contraopiniilor care apar în legătură cu tema respectivă.</w:t>
            </w:r>
          </w:p>
          <w:p w14:paraId="4826A110" w14:textId="77777777" w:rsidR="003F659E" w:rsidRPr="000775B5" w:rsidRDefault="003F659E" w:rsidP="00373CCF">
            <w:pPr>
              <w:rPr>
                <w:rFonts w:ascii="Cambria" w:hAnsi="Cambria"/>
                <w:sz w:val="20"/>
                <w:szCs w:val="20"/>
              </w:rPr>
            </w:pPr>
          </w:p>
        </w:tc>
        <w:tc>
          <w:tcPr>
            <w:tcW w:w="2977" w:type="dxa"/>
            <w:shd w:val="clear" w:color="auto" w:fill="auto"/>
            <w:vAlign w:val="center"/>
          </w:tcPr>
          <w:p w14:paraId="0CFDBE61" w14:textId="77777777" w:rsidR="003F659E" w:rsidRPr="000775B5" w:rsidRDefault="003F659E" w:rsidP="00373CCF">
            <w:pPr>
              <w:rPr>
                <w:rFonts w:ascii="Cambria" w:hAnsi="Cambria"/>
                <w:sz w:val="20"/>
                <w:szCs w:val="20"/>
              </w:rPr>
            </w:pPr>
          </w:p>
        </w:tc>
      </w:tr>
      <w:tr w:rsidR="009A6182" w:rsidRPr="000775B5" w14:paraId="5C80429B" w14:textId="77777777" w:rsidTr="000064BD">
        <w:trPr>
          <w:trHeight w:val="284"/>
        </w:trPr>
        <w:tc>
          <w:tcPr>
            <w:tcW w:w="4395" w:type="dxa"/>
            <w:shd w:val="clear" w:color="auto" w:fill="auto"/>
            <w:vAlign w:val="center"/>
          </w:tcPr>
          <w:p w14:paraId="23E65036"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4. Cultura de masă și industria culturală II. Filmul și teatrul în epoca industriei culturale</w:t>
            </w:r>
          </w:p>
          <w:p w14:paraId="49417A7B" w14:textId="77777777" w:rsidR="009A6182" w:rsidRPr="000775B5" w:rsidRDefault="009A6182" w:rsidP="00373CCF">
            <w:pPr>
              <w:rPr>
                <w:rFonts w:ascii="Cambria" w:hAnsi="Cambria"/>
                <w:sz w:val="20"/>
                <w:szCs w:val="20"/>
              </w:rPr>
            </w:pPr>
          </w:p>
        </w:tc>
        <w:tc>
          <w:tcPr>
            <w:tcW w:w="3119" w:type="dxa"/>
            <w:shd w:val="clear" w:color="auto" w:fill="auto"/>
            <w:vAlign w:val="center"/>
          </w:tcPr>
          <w:p w14:paraId="64CE559F" w14:textId="77777777" w:rsidR="009A6182" w:rsidRPr="009A6182" w:rsidRDefault="009A6182" w:rsidP="00A90D90">
            <w:pPr>
              <w:rPr>
                <w:rFonts w:ascii="Cambria" w:eastAsia="Times New Roman" w:hAnsi="Cambria"/>
                <w:sz w:val="20"/>
                <w:szCs w:val="20"/>
              </w:rPr>
            </w:pPr>
            <w:r w:rsidRPr="009A6182">
              <w:rPr>
                <w:rFonts w:ascii="Cambria" w:eastAsia="Times New Roman" w:hAnsi="Cambria"/>
                <w:sz w:val="20"/>
                <w:szCs w:val="20"/>
              </w:rPr>
              <w:t xml:space="preserve">- Evidențierea unor aspecte ale prezentării susținute de student și discutarea lor în comun; </w:t>
            </w:r>
            <w:r w:rsidRPr="009A6182">
              <w:rPr>
                <w:rFonts w:ascii="Cambria" w:eastAsia="Times New Roman" w:hAnsi="Cambria"/>
                <w:sz w:val="20"/>
                <w:szCs w:val="20"/>
              </w:rPr>
              <w:br/>
              <w:t xml:space="preserve">- întrebări orientative; </w:t>
            </w:r>
            <w:r w:rsidRPr="009A6182">
              <w:rPr>
                <w:rFonts w:ascii="Cambria" w:eastAsia="Times New Roman" w:hAnsi="Cambria"/>
                <w:sz w:val="20"/>
                <w:szCs w:val="20"/>
              </w:rPr>
              <w:br/>
              <w:t xml:space="preserve">- muncă individuală: realizarea unor scurte sarcini scrise, urmată de discutarea în comun a rezultatelor; </w:t>
            </w:r>
            <w:r w:rsidRPr="009A6182">
              <w:rPr>
                <w:rFonts w:ascii="Cambria" w:eastAsia="Times New Roman" w:hAnsi="Cambria"/>
                <w:sz w:val="20"/>
                <w:szCs w:val="20"/>
              </w:rPr>
              <w:br/>
              <w:t>- identificarea și evaluarea opiniilor și contraopiniilor care apar în legătură cu tema respectivă.</w:t>
            </w:r>
          </w:p>
          <w:p w14:paraId="70049786" w14:textId="77777777" w:rsidR="009A6182" w:rsidRPr="000775B5" w:rsidRDefault="009A6182" w:rsidP="00373CCF">
            <w:pPr>
              <w:rPr>
                <w:rFonts w:ascii="Cambria" w:hAnsi="Cambria"/>
                <w:sz w:val="20"/>
                <w:szCs w:val="20"/>
              </w:rPr>
            </w:pPr>
          </w:p>
        </w:tc>
        <w:tc>
          <w:tcPr>
            <w:tcW w:w="2977" w:type="dxa"/>
            <w:shd w:val="clear" w:color="auto" w:fill="auto"/>
            <w:vAlign w:val="center"/>
          </w:tcPr>
          <w:p w14:paraId="7B35DD85" w14:textId="77777777" w:rsidR="009A6182" w:rsidRPr="000775B5" w:rsidRDefault="009A6182" w:rsidP="00373CCF">
            <w:pPr>
              <w:rPr>
                <w:rFonts w:ascii="Cambria" w:hAnsi="Cambria"/>
                <w:sz w:val="20"/>
                <w:szCs w:val="20"/>
              </w:rPr>
            </w:pPr>
          </w:p>
        </w:tc>
      </w:tr>
      <w:tr w:rsidR="009A6182" w:rsidRPr="000775B5" w14:paraId="24E2CF5D" w14:textId="77777777" w:rsidTr="00A90D90">
        <w:trPr>
          <w:trHeight w:val="284"/>
        </w:trPr>
        <w:tc>
          <w:tcPr>
            <w:tcW w:w="4395" w:type="dxa"/>
            <w:shd w:val="clear" w:color="auto" w:fill="auto"/>
            <w:vAlign w:val="center"/>
          </w:tcPr>
          <w:p w14:paraId="1AF87B31"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5. Performance-ul I. Locul performance-ului în arta teatrală</w:t>
            </w:r>
          </w:p>
          <w:p w14:paraId="22380599" w14:textId="77777777" w:rsidR="009A6182" w:rsidRPr="000775B5" w:rsidRDefault="009A6182" w:rsidP="00A90D90">
            <w:pPr>
              <w:rPr>
                <w:rFonts w:ascii="Cambria" w:eastAsia="Times New Roman" w:hAnsi="Cambria"/>
                <w:sz w:val="20"/>
                <w:szCs w:val="20"/>
              </w:rPr>
            </w:pPr>
          </w:p>
        </w:tc>
        <w:tc>
          <w:tcPr>
            <w:tcW w:w="3119" w:type="dxa"/>
            <w:shd w:val="clear" w:color="auto" w:fill="auto"/>
            <w:vAlign w:val="center"/>
          </w:tcPr>
          <w:p w14:paraId="32856821" w14:textId="77777777" w:rsidR="009A6182" w:rsidRPr="009A6182" w:rsidRDefault="009A6182" w:rsidP="00A90D90">
            <w:pPr>
              <w:rPr>
                <w:rFonts w:ascii="Cambria" w:eastAsia="Times New Roman" w:hAnsi="Cambria"/>
                <w:sz w:val="20"/>
                <w:szCs w:val="20"/>
              </w:rPr>
            </w:pPr>
            <w:r w:rsidRPr="009A6182">
              <w:rPr>
                <w:rFonts w:ascii="Cambria" w:eastAsia="Times New Roman" w:hAnsi="Cambria"/>
                <w:sz w:val="20"/>
                <w:szCs w:val="20"/>
              </w:rPr>
              <w:t xml:space="preserve">- Evidențierea unor aspecte ale prezentării susținute de student și discutarea lor în comun; </w:t>
            </w:r>
            <w:r w:rsidRPr="009A6182">
              <w:rPr>
                <w:rFonts w:ascii="Cambria" w:eastAsia="Times New Roman" w:hAnsi="Cambria"/>
                <w:sz w:val="20"/>
                <w:szCs w:val="20"/>
              </w:rPr>
              <w:br/>
              <w:t xml:space="preserve">- întrebări orientative; </w:t>
            </w:r>
            <w:r w:rsidRPr="009A6182">
              <w:rPr>
                <w:rFonts w:ascii="Cambria" w:eastAsia="Times New Roman" w:hAnsi="Cambria"/>
                <w:sz w:val="20"/>
                <w:szCs w:val="20"/>
              </w:rPr>
              <w:br/>
              <w:t xml:space="preserve">- muncă individuală: realizarea unor scurte sarcini scrise, urmată de discutarea în comun a rezultatelor; </w:t>
            </w:r>
            <w:r w:rsidRPr="009A6182">
              <w:rPr>
                <w:rFonts w:ascii="Cambria" w:eastAsia="Times New Roman" w:hAnsi="Cambria"/>
                <w:sz w:val="20"/>
                <w:szCs w:val="20"/>
              </w:rPr>
              <w:br/>
              <w:t>- identificarea și evaluarea opiniilor și contraopiniilor care apar în legătură cu tema respectivă.</w:t>
            </w:r>
          </w:p>
          <w:p w14:paraId="5A3B7D39" w14:textId="77777777" w:rsidR="009A6182" w:rsidRPr="000775B5" w:rsidRDefault="009A6182" w:rsidP="00A90D90">
            <w:pPr>
              <w:rPr>
                <w:rFonts w:ascii="Cambria" w:hAnsi="Cambria"/>
                <w:sz w:val="20"/>
                <w:szCs w:val="20"/>
              </w:rPr>
            </w:pPr>
          </w:p>
        </w:tc>
        <w:tc>
          <w:tcPr>
            <w:tcW w:w="2977" w:type="dxa"/>
            <w:shd w:val="clear" w:color="auto" w:fill="auto"/>
            <w:vAlign w:val="center"/>
          </w:tcPr>
          <w:p w14:paraId="373FC7DA" w14:textId="77777777" w:rsidR="009A6182" w:rsidRPr="000775B5" w:rsidRDefault="009A6182" w:rsidP="00A90D90">
            <w:pPr>
              <w:rPr>
                <w:rFonts w:ascii="Cambria" w:hAnsi="Cambria"/>
                <w:sz w:val="20"/>
                <w:szCs w:val="20"/>
              </w:rPr>
            </w:pPr>
          </w:p>
        </w:tc>
      </w:tr>
      <w:tr w:rsidR="009A6182" w:rsidRPr="000775B5" w14:paraId="212C32BA" w14:textId="77777777" w:rsidTr="00A90D90">
        <w:trPr>
          <w:trHeight w:val="284"/>
        </w:trPr>
        <w:tc>
          <w:tcPr>
            <w:tcW w:w="4395" w:type="dxa"/>
            <w:shd w:val="clear" w:color="auto" w:fill="auto"/>
            <w:vAlign w:val="center"/>
          </w:tcPr>
          <w:p w14:paraId="52B8AC10"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6. Performance-ul II. Relația dintre performance și ritualitate</w:t>
            </w:r>
          </w:p>
          <w:p w14:paraId="2C39DC1B" w14:textId="77777777" w:rsidR="009A6182" w:rsidRPr="000775B5" w:rsidRDefault="009A6182" w:rsidP="00A90D90">
            <w:pPr>
              <w:rPr>
                <w:rFonts w:ascii="Cambria" w:eastAsia="Times New Roman" w:hAnsi="Cambria"/>
                <w:sz w:val="20"/>
                <w:szCs w:val="20"/>
              </w:rPr>
            </w:pPr>
          </w:p>
        </w:tc>
        <w:tc>
          <w:tcPr>
            <w:tcW w:w="3119" w:type="dxa"/>
            <w:shd w:val="clear" w:color="auto" w:fill="auto"/>
            <w:vAlign w:val="center"/>
          </w:tcPr>
          <w:p w14:paraId="15FCEC90" w14:textId="77777777" w:rsidR="009A6182" w:rsidRPr="009A6182" w:rsidRDefault="009A6182" w:rsidP="00A90D90">
            <w:pPr>
              <w:rPr>
                <w:rFonts w:ascii="Cambria" w:eastAsia="Times New Roman" w:hAnsi="Cambria"/>
                <w:sz w:val="20"/>
                <w:szCs w:val="20"/>
              </w:rPr>
            </w:pPr>
            <w:r w:rsidRPr="009A6182">
              <w:rPr>
                <w:rFonts w:ascii="Cambria" w:eastAsia="Times New Roman" w:hAnsi="Cambria"/>
                <w:sz w:val="20"/>
                <w:szCs w:val="20"/>
              </w:rPr>
              <w:t xml:space="preserve">- Evidențierea unor aspecte ale prezentării susținute de student și discutarea lor în comun; </w:t>
            </w:r>
            <w:r w:rsidRPr="009A6182">
              <w:rPr>
                <w:rFonts w:ascii="Cambria" w:eastAsia="Times New Roman" w:hAnsi="Cambria"/>
                <w:sz w:val="20"/>
                <w:szCs w:val="20"/>
              </w:rPr>
              <w:br/>
              <w:t xml:space="preserve">- întrebări orientative; </w:t>
            </w:r>
            <w:r w:rsidRPr="009A6182">
              <w:rPr>
                <w:rFonts w:ascii="Cambria" w:eastAsia="Times New Roman" w:hAnsi="Cambria"/>
                <w:sz w:val="20"/>
                <w:szCs w:val="20"/>
              </w:rPr>
              <w:br/>
              <w:t xml:space="preserve">- muncă individuală: realizarea unor scurte sarcini scrise, urmată de discutarea în comun a rezultatelor; </w:t>
            </w:r>
            <w:r w:rsidRPr="009A6182">
              <w:rPr>
                <w:rFonts w:ascii="Cambria" w:eastAsia="Times New Roman" w:hAnsi="Cambria"/>
                <w:sz w:val="20"/>
                <w:szCs w:val="20"/>
              </w:rPr>
              <w:br/>
              <w:t>- identificarea și evaluarea opiniilor și contraopiniilor care apar în legătură cu tema respectivă.</w:t>
            </w:r>
          </w:p>
          <w:p w14:paraId="42BDCFED" w14:textId="77777777" w:rsidR="009A6182" w:rsidRPr="000775B5" w:rsidRDefault="009A6182" w:rsidP="00A90D90">
            <w:pPr>
              <w:rPr>
                <w:rFonts w:ascii="Cambria" w:hAnsi="Cambria"/>
                <w:sz w:val="20"/>
                <w:szCs w:val="20"/>
              </w:rPr>
            </w:pPr>
          </w:p>
        </w:tc>
        <w:tc>
          <w:tcPr>
            <w:tcW w:w="2977" w:type="dxa"/>
            <w:shd w:val="clear" w:color="auto" w:fill="auto"/>
            <w:vAlign w:val="center"/>
          </w:tcPr>
          <w:p w14:paraId="06DE81F4" w14:textId="77777777" w:rsidR="009A6182" w:rsidRPr="000775B5" w:rsidRDefault="009A6182" w:rsidP="00A90D90">
            <w:pPr>
              <w:rPr>
                <w:rFonts w:ascii="Cambria" w:hAnsi="Cambria"/>
                <w:sz w:val="20"/>
                <w:szCs w:val="20"/>
              </w:rPr>
            </w:pPr>
          </w:p>
        </w:tc>
      </w:tr>
      <w:tr w:rsidR="009A6182" w:rsidRPr="000775B5" w14:paraId="0F141DFB" w14:textId="77777777" w:rsidTr="00A90D90">
        <w:trPr>
          <w:trHeight w:val="284"/>
        </w:trPr>
        <w:tc>
          <w:tcPr>
            <w:tcW w:w="4395" w:type="dxa"/>
            <w:shd w:val="clear" w:color="auto" w:fill="auto"/>
            <w:vAlign w:val="center"/>
          </w:tcPr>
          <w:p w14:paraId="095D3209"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7. Teatrul și medialitatea I. particularitățile mediului teatral; relația teatrului cu alte medii</w:t>
            </w:r>
          </w:p>
          <w:p w14:paraId="37A2CF2E" w14:textId="77777777" w:rsidR="009A6182" w:rsidRPr="000775B5" w:rsidRDefault="009A6182" w:rsidP="00A90D90">
            <w:pPr>
              <w:rPr>
                <w:rFonts w:ascii="Cambria" w:eastAsia="Times New Roman" w:hAnsi="Cambria"/>
                <w:sz w:val="20"/>
                <w:szCs w:val="20"/>
              </w:rPr>
            </w:pPr>
          </w:p>
        </w:tc>
        <w:tc>
          <w:tcPr>
            <w:tcW w:w="3119" w:type="dxa"/>
            <w:shd w:val="clear" w:color="auto" w:fill="auto"/>
            <w:vAlign w:val="center"/>
          </w:tcPr>
          <w:p w14:paraId="5DAB3B70" w14:textId="77777777" w:rsidR="009A6182" w:rsidRPr="009A6182" w:rsidRDefault="009A6182" w:rsidP="00A90D90">
            <w:pPr>
              <w:rPr>
                <w:rFonts w:ascii="Cambria" w:eastAsia="Times New Roman" w:hAnsi="Cambria"/>
                <w:sz w:val="20"/>
                <w:szCs w:val="20"/>
              </w:rPr>
            </w:pPr>
            <w:r w:rsidRPr="009A6182">
              <w:rPr>
                <w:rFonts w:ascii="Cambria" w:eastAsia="Times New Roman" w:hAnsi="Cambria"/>
                <w:sz w:val="20"/>
                <w:szCs w:val="20"/>
              </w:rPr>
              <w:t xml:space="preserve">- Evidențierea unor aspecte ale prezentării susținute de student și discutarea lor în comun; </w:t>
            </w:r>
            <w:r w:rsidRPr="009A6182">
              <w:rPr>
                <w:rFonts w:ascii="Cambria" w:eastAsia="Times New Roman" w:hAnsi="Cambria"/>
                <w:sz w:val="20"/>
                <w:szCs w:val="20"/>
              </w:rPr>
              <w:br/>
              <w:t xml:space="preserve">- întrebări orientative; </w:t>
            </w:r>
            <w:r w:rsidRPr="009A6182">
              <w:rPr>
                <w:rFonts w:ascii="Cambria" w:eastAsia="Times New Roman" w:hAnsi="Cambria"/>
                <w:sz w:val="20"/>
                <w:szCs w:val="20"/>
              </w:rPr>
              <w:br/>
              <w:t xml:space="preserve">- muncă individuală: realizarea unor scurte sarcini scrise, urmată </w:t>
            </w:r>
            <w:r w:rsidRPr="009A6182">
              <w:rPr>
                <w:rFonts w:ascii="Cambria" w:eastAsia="Times New Roman" w:hAnsi="Cambria"/>
                <w:sz w:val="20"/>
                <w:szCs w:val="20"/>
              </w:rPr>
              <w:lastRenderedPageBreak/>
              <w:t xml:space="preserve">de discutarea în comun a rezultatelor; </w:t>
            </w:r>
            <w:r w:rsidRPr="009A6182">
              <w:rPr>
                <w:rFonts w:ascii="Cambria" w:eastAsia="Times New Roman" w:hAnsi="Cambria"/>
                <w:sz w:val="20"/>
                <w:szCs w:val="20"/>
              </w:rPr>
              <w:br/>
              <w:t>- identificarea și evaluarea opiniilor și contraopiniilor care apar în legătură cu tema respectivă.</w:t>
            </w:r>
          </w:p>
          <w:p w14:paraId="7BF2E7BB" w14:textId="77777777" w:rsidR="009A6182" w:rsidRPr="000775B5" w:rsidRDefault="009A6182" w:rsidP="00A90D90">
            <w:pPr>
              <w:rPr>
                <w:rFonts w:ascii="Cambria" w:hAnsi="Cambria"/>
                <w:sz w:val="20"/>
                <w:szCs w:val="20"/>
              </w:rPr>
            </w:pPr>
          </w:p>
        </w:tc>
        <w:tc>
          <w:tcPr>
            <w:tcW w:w="2977" w:type="dxa"/>
            <w:shd w:val="clear" w:color="auto" w:fill="auto"/>
            <w:vAlign w:val="center"/>
          </w:tcPr>
          <w:p w14:paraId="30B0F0D6" w14:textId="77777777" w:rsidR="009A6182" w:rsidRPr="000775B5" w:rsidRDefault="009A6182" w:rsidP="00A90D90">
            <w:pPr>
              <w:rPr>
                <w:rFonts w:ascii="Cambria" w:hAnsi="Cambria"/>
                <w:sz w:val="20"/>
                <w:szCs w:val="20"/>
              </w:rPr>
            </w:pPr>
          </w:p>
        </w:tc>
      </w:tr>
      <w:tr w:rsidR="009A6182" w:rsidRPr="000775B5" w14:paraId="1012B227" w14:textId="77777777" w:rsidTr="00A90D90">
        <w:trPr>
          <w:trHeight w:val="284"/>
        </w:trPr>
        <w:tc>
          <w:tcPr>
            <w:tcW w:w="4395" w:type="dxa"/>
            <w:shd w:val="clear" w:color="auto" w:fill="auto"/>
            <w:vAlign w:val="center"/>
          </w:tcPr>
          <w:p w14:paraId="5314820B"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8. Teatrul și medialitatea II. utilizarea altor medii (film, pictură etc.) în teatru</w:t>
            </w:r>
          </w:p>
          <w:p w14:paraId="11CEF0AA" w14:textId="77777777" w:rsidR="009A6182" w:rsidRPr="000775B5" w:rsidRDefault="009A6182" w:rsidP="00A90D90">
            <w:pPr>
              <w:rPr>
                <w:rFonts w:ascii="Cambria" w:eastAsia="Times New Roman" w:hAnsi="Cambria"/>
                <w:sz w:val="20"/>
                <w:szCs w:val="20"/>
              </w:rPr>
            </w:pPr>
          </w:p>
        </w:tc>
        <w:tc>
          <w:tcPr>
            <w:tcW w:w="3119" w:type="dxa"/>
            <w:shd w:val="clear" w:color="auto" w:fill="auto"/>
            <w:vAlign w:val="center"/>
          </w:tcPr>
          <w:p w14:paraId="0143F6E5" w14:textId="77777777" w:rsidR="009A6182" w:rsidRPr="009A6182" w:rsidRDefault="009A6182" w:rsidP="00A90D90">
            <w:pPr>
              <w:rPr>
                <w:rFonts w:ascii="Cambria" w:eastAsia="Times New Roman" w:hAnsi="Cambria"/>
                <w:sz w:val="20"/>
                <w:szCs w:val="20"/>
              </w:rPr>
            </w:pPr>
            <w:r w:rsidRPr="009A6182">
              <w:rPr>
                <w:rFonts w:ascii="Cambria" w:eastAsia="Times New Roman" w:hAnsi="Cambria"/>
                <w:sz w:val="20"/>
                <w:szCs w:val="20"/>
              </w:rPr>
              <w:t xml:space="preserve">- Evidențierea unor aspecte ale prezentării susținute de student și discutarea lor în comun; </w:t>
            </w:r>
            <w:r w:rsidRPr="009A6182">
              <w:rPr>
                <w:rFonts w:ascii="Cambria" w:eastAsia="Times New Roman" w:hAnsi="Cambria"/>
                <w:sz w:val="20"/>
                <w:szCs w:val="20"/>
              </w:rPr>
              <w:br/>
              <w:t xml:space="preserve">- întrebări orientative; </w:t>
            </w:r>
            <w:r w:rsidRPr="009A6182">
              <w:rPr>
                <w:rFonts w:ascii="Cambria" w:eastAsia="Times New Roman" w:hAnsi="Cambria"/>
                <w:sz w:val="20"/>
                <w:szCs w:val="20"/>
              </w:rPr>
              <w:br/>
              <w:t xml:space="preserve">- muncă individuală: realizarea unor scurte sarcini scrise, urmată de discutarea în comun a rezultatelor; </w:t>
            </w:r>
            <w:r w:rsidRPr="009A6182">
              <w:rPr>
                <w:rFonts w:ascii="Cambria" w:eastAsia="Times New Roman" w:hAnsi="Cambria"/>
                <w:sz w:val="20"/>
                <w:szCs w:val="20"/>
              </w:rPr>
              <w:br/>
              <w:t>- identificarea și evaluarea opiniilor și contraopiniilor care apar în legătură cu tema respectivă.</w:t>
            </w:r>
          </w:p>
          <w:p w14:paraId="4AF3725D" w14:textId="77777777" w:rsidR="009A6182" w:rsidRPr="000775B5" w:rsidRDefault="009A6182" w:rsidP="00A90D90">
            <w:pPr>
              <w:rPr>
                <w:rFonts w:ascii="Cambria" w:hAnsi="Cambria"/>
                <w:sz w:val="20"/>
                <w:szCs w:val="20"/>
              </w:rPr>
            </w:pPr>
          </w:p>
        </w:tc>
        <w:tc>
          <w:tcPr>
            <w:tcW w:w="2977" w:type="dxa"/>
            <w:shd w:val="clear" w:color="auto" w:fill="auto"/>
            <w:vAlign w:val="center"/>
          </w:tcPr>
          <w:p w14:paraId="787733FF" w14:textId="77777777" w:rsidR="009A6182" w:rsidRPr="000775B5" w:rsidRDefault="009A6182" w:rsidP="00A90D90">
            <w:pPr>
              <w:rPr>
                <w:rFonts w:ascii="Cambria" w:hAnsi="Cambria"/>
                <w:sz w:val="20"/>
                <w:szCs w:val="20"/>
              </w:rPr>
            </w:pPr>
          </w:p>
        </w:tc>
      </w:tr>
      <w:tr w:rsidR="009A6182" w:rsidRPr="000775B5" w14:paraId="11ABDEF1" w14:textId="77777777" w:rsidTr="00A90D90">
        <w:trPr>
          <w:trHeight w:val="284"/>
        </w:trPr>
        <w:tc>
          <w:tcPr>
            <w:tcW w:w="4395" w:type="dxa"/>
            <w:shd w:val="clear" w:color="auto" w:fill="auto"/>
            <w:vAlign w:val="center"/>
          </w:tcPr>
          <w:p w14:paraId="48AA45A1"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9. Teatrul politic I. prezența politicului în teatru; interacțiunea dintre teatru și politică</w:t>
            </w:r>
          </w:p>
          <w:p w14:paraId="38494707" w14:textId="77777777" w:rsidR="009A6182" w:rsidRPr="000775B5" w:rsidRDefault="009A6182" w:rsidP="00A90D90">
            <w:pPr>
              <w:rPr>
                <w:rFonts w:ascii="Cambria" w:eastAsia="Times New Roman" w:hAnsi="Cambria"/>
                <w:sz w:val="20"/>
                <w:szCs w:val="20"/>
              </w:rPr>
            </w:pPr>
          </w:p>
        </w:tc>
        <w:tc>
          <w:tcPr>
            <w:tcW w:w="3119" w:type="dxa"/>
            <w:shd w:val="clear" w:color="auto" w:fill="auto"/>
            <w:vAlign w:val="center"/>
          </w:tcPr>
          <w:p w14:paraId="3CF82FC8" w14:textId="77777777" w:rsidR="009A6182" w:rsidRPr="009A6182" w:rsidRDefault="009A6182" w:rsidP="00A90D90">
            <w:pPr>
              <w:rPr>
                <w:rFonts w:ascii="Cambria" w:eastAsia="Times New Roman" w:hAnsi="Cambria"/>
                <w:sz w:val="20"/>
                <w:szCs w:val="20"/>
              </w:rPr>
            </w:pPr>
            <w:r w:rsidRPr="009A6182">
              <w:rPr>
                <w:rFonts w:ascii="Cambria" w:eastAsia="Times New Roman" w:hAnsi="Cambria"/>
                <w:sz w:val="20"/>
                <w:szCs w:val="20"/>
              </w:rPr>
              <w:t xml:space="preserve">- Evidențierea unor aspecte ale prezentării susținute de student și discutarea lor în comun; </w:t>
            </w:r>
            <w:r w:rsidRPr="009A6182">
              <w:rPr>
                <w:rFonts w:ascii="Cambria" w:eastAsia="Times New Roman" w:hAnsi="Cambria"/>
                <w:sz w:val="20"/>
                <w:szCs w:val="20"/>
              </w:rPr>
              <w:br/>
              <w:t xml:space="preserve">- întrebări orientative; </w:t>
            </w:r>
            <w:r w:rsidRPr="009A6182">
              <w:rPr>
                <w:rFonts w:ascii="Cambria" w:eastAsia="Times New Roman" w:hAnsi="Cambria"/>
                <w:sz w:val="20"/>
                <w:szCs w:val="20"/>
              </w:rPr>
              <w:br/>
              <w:t xml:space="preserve">- muncă individuală: realizarea unor scurte sarcini scrise, urmată de discutarea în comun a rezultatelor; </w:t>
            </w:r>
            <w:r w:rsidRPr="009A6182">
              <w:rPr>
                <w:rFonts w:ascii="Cambria" w:eastAsia="Times New Roman" w:hAnsi="Cambria"/>
                <w:sz w:val="20"/>
                <w:szCs w:val="20"/>
              </w:rPr>
              <w:br/>
              <w:t>- identificarea și evaluarea opiniilor și contraopiniilor care apar în legătură cu tema respectivă.</w:t>
            </w:r>
          </w:p>
          <w:p w14:paraId="6E36AE9B" w14:textId="77777777" w:rsidR="009A6182" w:rsidRPr="000775B5" w:rsidRDefault="009A6182" w:rsidP="00A90D90">
            <w:pPr>
              <w:rPr>
                <w:rFonts w:ascii="Cambria" w:hAnsi="Cambria"/>
                <w:sz w:val="20"/>
                <w:szCs w:val="20"/>
              </w:rPr>
            </w:pPr>
          </w:p>
        </w:tc>
        <w:tc>
          <w:tcPr>
            <w:tcW w:w="2977" w:type="dxa"/>
            <w:shd w:val="clear" w:color="auto" w:fill="auto"/>
            <w:vAlign w:val="center"/>
          </w:tcPr>
          <w:p w14:paraId="42D5730F" w14:textId="77777777" w:rsidR="009A6182" w:rsidRPr="000775B5" w:rsidRDefault="009A6182" w:rsidP="00A90D90">
            <w:pPr>
              <w:rPr>
                <w:rFonts w:ascii="Cambria" w:hAnsi="Cambria"/>
                <w:sz w:val="20"/>
                <w:szCs w:val="20"/>
              </w:rPr>
            </w:pPr>
          </w:p>
        </w:tc>
      </w:tr>
      <w:tr w:rsidR="009A6182" w:rsidRPr="000775B5" w14:paraId="5BD50C78" w14:textId="77777777" w:rsidTr="00A90D90">
        <w:trPr>
          <w:trHeight w:val="284"/>
        </w:trPr>
        <w:tc>
          <w:tcPr>
            <w:tcW w:w="4395" w:type="dxa"/>
            <w:shd w:val="clear" w:color="auto" w:fill="auto"/>
            <w:vAlign w:val="center"/>
          </w:tcPr>
          <w:p w14:paraId="09A20A6C"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10. Teatrul politic II. posibilitățile mediului teatral de a aborda și reflecta asupra fenomenelor sociale</w:t>
            </w:r>
          </w:p>
          <w:p w14:paraId="09948AE3" w14:textId="77777777" w:rsidR="009A6182" w:rsidRPr="000775B5" w:rsidRDefault="009A6182" w:rsidP="00A90D90">
            <w:pPr>
              <w:rPr>
                <w:rFonts w:ascii="Cambria" w:eastAsia="Times New Roman" w:hAnsi="Cambria"/>
                <w:sz w:val="20"/>
                <w:szCs w:val="20"/>
              </w:rPr>
            </w:pPr>
          </w:p>
        </w:tc>
        <w:tc>
          <w:tcPr>
            <w:tcW w:w="3119" w:type="dxa"/>
            <w:shd w:val="clear" w:color="auto" w:fill="auto"/>
            <w:vAlign w:val="center"/>
          </w:tcPr>
          <w:p w14:paraId="30A60D69" w14:textId="77777777" w:rsidR="009A6182" w:rsidRPr="009A6182" w:rsidRDefault="009A6182" w:rsidP="00A90D90">
            <w:pPr>
              <w:rPr>
                <w:rFonts w:ascii="Cambria" w:eastAsia="Times New Roman" w:hAnsi="Cambria"/>
                <w:sz w:val="20"/>
                <w:szCs w:val="20"/>
              </w:rPr>
            </w:pPr>
            <w:r w:rsidRPr="009A6182">
              <w:rPr>
                <w:rFonts w:ascii="Cambria" w:eastAsia="Times New Roman" w:hAnsi="Cambria"/>
                <w:sz w:val="20"/>
                <w:szCs w:val="20"/>
              </w:rPr>
              <w:t xml:space="preserve">- Evidențierea unor aspecte ale prezentării susținute de student și discutarea lor în comun; </w:t>
            </w:r>
            <w:r w:rsidRPr="009A6182">
              <w:rPr>
                <w:rFonts w:ascii="Cambria" w:eastAsia="Times New Roman" w:hAnsi="Cambria"/>
                <w:sz w:val="20"/>
                <w:szCs w:val="20"/>
              </w:rPr>
              <w:br/>
              <w:t xml:space="preserve">- întrebări orientative; </w:t>
            </w:r>
            <w:r w:rsidRPr="009A6182">
              <w:rPr>
                <w:rFonts w:ascii="Cambria" w:eastAsia="Times New Roman" w:hAnsi="Cambria"/>
                <w:sz w:val="20"/>
                <w:szCs w:val="20"/>
              </w:rPr>
              <w:br/>
              <w:t xml:space="preserve">- muncă individuală: realizarea unor scurte sarcini scrise, urmată de discutarea în comun a rezultatelor; </w:t>
            </w:r>
            <w:r w:rsidRPr="009A6182">
              <w:rPr>
                <w:rFonts w:ascii="Cambria" w:eastAsia="Times New Roman" w:hAnsi="Cambria"/>
                <w:sz w:val="20"/>
                <w:szCs w:val="20"/>
              </w:rPr>
              <w:br/>
              <w:t>- identificarea și evaluarea opiniilor și contraopiniilor care apar în legătură cu tema respectivă.</w:t>
            </w:r>
          </w:p>
          <w:p w14:paraId="22A0D6F2" w14:textId="77777777" w:rsidR="009A6182" w:rsidRPr="000775B5" w:rsidRDefault="009A6182" w:rsidP="00A90D90">
            <w:pPr>
              <w:rPr>
                <w:rFonts w:ascii="Cambria" w:hAnsi="Cambria"/>
                <w:sz w:val="20"/>
                <w:szCs w:val="20"/>
              </w:rPr>
            </w:pPr>
          </w:p>
        </w:tc>
        <w:tc>
          <w:tcPr>
            <w:tcW w:w="2977" w:type="dxa"/>
            <w:shd w:val="clear" w:color="auto" w:fill="auto"/>
            <w:vAlign w:val="center"/>
          </w:tcPr>
          <w:p w14:paraId="0F62C966" w14:textId="77777777" w:rsidR="009A6182" w:rsidRPr="000775B5" w:rsidRDefault="009A6182" w:rsidP="00A90D90">
            <w:pPr>
              <w:rPr>
                <w:rFonts w:ascii="Cambria" w:hAnsi="Cambria"/>
                <w:sz w:val="20"/>
                <w:szCs w:val="20"/>
              </w:rPr>
            </w:pPr>
          </w:p>
        </w:tc>
      </w:tr>
      <w:tr w:rsidR="009A6182" w:rsidRPr="000775B5" w14:paraId="49931A9A" w14:textId="77777777" w:rsidTr="00A90D90">
        <w:trPr>
          <w:trHeight w:val="284"/>
        </w:trPr>
        <w:tc>
          <w:tcPr>
            <w:tcW w:w="4395" w:type="dxa"/>
            <w:shd w:val="clear" w:color="auto" w:fill="auto"/>
            <w:vAlign w:val="center"/>
          </w:tcPr>
          <w:p w14:paraId="449A5663"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11. Straniul și abjectul I. introducerea celor două concepte</w:t>
            </w:r>
          </w:p>
          <w:p w14:paraId="174C3D33" w14:textId="77777777" w:rsidR="009A6182" w:rsidRPr="000775B5" w:rsidRDefault="009A6182" w:rsidP="00A90D90">
            <w:pPr>
              <w:rPr>
                <w:rFonts w:ascii="Cambria" w:eastAsia="Times New Roman" w:hAnsi="Cambria"/>
                <w:sz w:val="20"/>
                <w:szCs w:val="20"/>
              </w:rPr>
            </w:pPr>
          </w:p>
        </w:tc>
        <w:tc>
          <w:tcPr>
            <w:tcW w:w="3119" w:type="dxa"/>
            <w:shd w:val="clear" w:color="auto" w:fill="auto"/>
            <w:vAlign w:val="center"/>
          </w:tcPr>
          <w:p w14:paraId="0ABB3652" w14:textId="77777777" w:rsidR="009A6182" w:rsidRPr="009A6182" w:rsidRDefault="009A6182" w:rsidP="00A90D90">
            <w:pPr>
              <w:rPr>
                <w:rFonts w:ascii="Cambria" w:eastAsia="Times New Roman" w:hAnsi="Cambria"/>
                <w:sz w:val="20"/>
                <w:szCs w:val="20"/>
              </w:rPr>
            </w:pPr>
            <w:r w:rsidRPr="009A6182">
              <w:rPr>
                <w:rFonts w:ascii="Cambria" w:eastAsia="Times New Roman" w:hAnsi="Cambria"/>
                <w:sz w:val="20"/>
                <w:szCs w:val="20"/>
              </w:rPr>
              <w:t xml:space="preserve">- Evidențierea unor aspecte ale prezentării susținute de student și discutarea lor în comun; </w:t>
            </w:r>
            <w:r w:rsidRPr="009A6182">
              <w:rPr>
                <w:rFonts w:ascii="Cambria" w:eastAsia="Times New Roman" w:hAnsi="Cambria"/>
                <w:sz w:val="20"/>
                <w:szCs w:val="20"/>
              </w:rPr>
              <w:br/>
              <w:t xml:space="preserve">- întrebări orientative; </w:t>
            </w:r>
            <w:r w:rsidRPr="009A6182">
              <w:rPr>
                <w:rFonts w:ascii="Cambria" w:eastAsia="Times New Roman" w:hAnsi="Cambria"/>
                <w:sz w:val="20"/>
                <w:szCs w:val="20"/>
              </w:rPr>
              <w:br/>
              <w:t xml:space="preserve">- muncă individuală: realizarea unor scurte sarcini scrise, urmată de discutarea în comun a rezultatelor; </w:t>
            </w:r>
            <w:r w:rsidRPr="009A6182">
              <w:rPr>
                <w:rFonts w:ascii="Cambria" w:eastAsia="Times New Roman" w:hAnsi="Cambria"/>
                <w:sz w:val="20"/>
                <w:szCs w:val="20"/>
              </w:rPr>
              <w:br/>
              <w:t>- identificarea și evaluarea opiniilor și contraopiniilor care apar în legătură cu tema respectivă.</w:t>
            </w:r>
          </w:p>
          <w:p w14:paraId="62D48CB1" w14:textId="77777777" w:rsidR="009A6182" w:rsidRPr="000775B5" w:rsidRDefault="009A6182" w:rsidP="00A90D90">
            <w:pPr>
              <w:rPr>
                <w:rFonts w:ascii="Cambria" w:hAnsi="Cambria"/>
                <w:sz w:val="20"/>
                <w:szCs w:val="20"/>
              </w:rPr>
            </w:pPr>
          </w:p>
        </w:tc>
        <w:tc>
          <w:tcPr>
            <w:tcW w:w="2977" w:type="dxa"/>
            <w:shd w:val="clear" w:color="auto" w:fill="auto"/>
            <w:vAlign w:val="center"/>
          </w:tcPr>
          <w:p w14:paraId="0F2640DD" w14:textId="77777777" w:rsidR="009A6182" w:rsidRPr="000775B5" w:rsidRDefault="009A6182" w:rsidP="00A90D90">
            <w:pPr>
              <w:rPr>
                <w:rFonts w:ascii="Cambria" w:hAnsi="Cambria"/>
                <w:sz w:val="20"/>
                <w:szCs w:val="20"/>
              </w:rPr>
            </w:pPr>
          </w:p>
        </w:tc>
      </w:tr>
      <w:tr w:rsidR="009A6182" w:rsidRPr="000775B5" w14:paraId="4D8E8970" w14:textId="77777777" w:rsidTr="00A90D90">
        <w:trPr>
          <w:trHeight w:val="284"/>
        </w:trPr>
        <w:tc>
          <w:tcPr>
            <w:tcW w:w="4395" w:type="dxa"/>
            <w:shd w:val="clear" w:color="auto" w:fill="auto"/>
            <w:vAlign w:val="center"/>
          </w:tcPr>
          <w:p w14:paraId="187D47C5"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12. Straniul și abjectul II. prezența lor în tragedia greacă și în operele contemporane</w:t>
            </w:r>
          </w:p>
          <w:p w14:paraId="2B706841" w14:textId="77777777" w:rsidR="009A6182" w:rsidRPr="000775B5" w:rsidRDefault="009A6182" w:rsidP="00A90D90">
            <w:pPr>
              <w:rPr>
                <w:rFonts w:ascii="Cambria" w:eastAsia="Times New Roman" w:hAnsi="Cambria"/>
                <w:sz w:val="20"/>
                <w:szCs w:val="20"/>
              </w:rPr>
            </w:pPr>
          </w:p>
        </w:tc>
        <w:tc>
          <w:tcPr>
            <w:tcW w:w="3119" w:type="dxa"/>
            <w:shd w:val="clear" w:color="auto" w:fill="auto"/>
            <w:vAlign w:val="center"/>
          </w:tcPr>
          <w:p w14:paraId="098BE819" w14:textId="77777777" w:rsidR="009A6182" w:rsidRPr="009A6182" w:rsidRDefault="009A6182" w:rsidP="00A90D90">
            <w:pPr>
              <w:rPr>
                <w:rFonts w:ascii="Cambria" w:eastAsia="Times New Roman" w:hAnsi="Cambria"/>
                <w:sz w:val="20"/>
                <w:szCs w:val="20"/>
              </w:rPr>
            </w:pPr>
            <w:r w:rsidRPr="009A6182">
              <w:rPr>
                <w:rFonts w:ascii="Cambria" w:eastAsia="Times New Roman" w:hAnsi="Cambria"/>
                <w:sz w:val="20"/>
                <w:szCs w:val="20"/>
              </w:rPr>
              <w:lastRenderedPageBreak/>
              <w:t xml:space="preserve">- Evidențierea unor aspecte ale prezentării susținute de student </w:t>
            </w:r>
            <w:r w:rsidRPr="009A6182">
              <w:rPr>
                <w:rFonts w:ascii="Cambria" w:eastAsia="Times New Roman" w:hAnsi="Cambria"/>
                <w:sz w:val="20"/>
                <w:szCs w:val="20"/>
              </w:rPr>
              <w:lastRenderedPageBreak/>
              <w:t xml:space="preserve">și discutarea lor în comun; </w:t>
            </w:r>
            <w:r w:rsidRPr="009A6182">
              <w:rPr>
                <w:rFonts w:ascii="Cambria" w:eastAsia="Times New Roman" w:hAnsi="Cambria"/>
                <w:sz w:val="20"/>
                <w:szCs w:val="20"/>
              </w:rPr>
              <w:br/>
              <w:t xml:space="preserve">- întrebări orientative; </w:t>
            </w:r>
            <w:r w:rsidRPr="009A6182">
              <w:rPr>
                <w:rFonts w:ascii="Cambria" w:eastAsia="Times New Roman" w:hAnsi="Cambria"/>
                <w:sz w:val="20"/>
                <w:szCs w:val="20"/>
              </w:rPr>
              <w:br/>
              <w:t xml:space="preserve">- muncă individuală: realizarea unor scurte sarcini scrise, urmată de discutarea în comun a rezultatelor; </w:t>
            </w:r>
            <w:r w:rsidRPr="009A6182">
              <w:rPr>
                <w:rFonts w:ascii="Cambria" w:eastAsia="Times New Roman" w:hAnsi="Cambria"/>
                <w:sz w:val="20"/>
                <w:szCs w:val="20"/>
              </w:rPr>
              <w:br/>
              <w:t>- identificarea și evaluarea opiniilor și contraopiniilor care apar în legătură cu tema respectivă.</w:t>
            </w:r>
          </w:p>
          <w:p w14:paraId="125C4515" w14:textId="77777777" w:rsidR="009A6182" w:rsidRPr="000775B5" w:rsidRDefault="009A6182" w:rsidP="00A90D90">
            <w:pPr>
              <w:rPr>
                <w:rFonts w:ascii="Cambria" w:hAnsi="Cambria"/>
                <w:sz w:val="20"/>
                <w:szCs w:val="20"/>
              </w:rPr>
            </w:pPr>
          </w:p>
        </w:tc>
        <w:tc>
          <w:tcPr>
            <w:tcW w:w="2977" w:type="dxa"/>
            <w:shd w:val="clear" w:color="auto" w:fill="auto"/>
            <w:vAlign w:val="center"/>
          </w:tcPr>
          <w:p w14:paraId="78D2E455" w14:textId="77777777" w:rsidR="009A6182" w:rsidRPr="000775B5" w:rsidRDefault="009A6182" w:rsidP="00A90D90">
            <w:pPr>
              <w:rPr>
                <w:rFonts w:ascii="Cambria" w:hAnsi="Cambria"/>
                <w:sz w:val="20"/>
                <w:szCs w:val="20"/>
              </w:rPr>
            </w:pPr>
          </w:p>
        </w:tc>
      </w:tr>
      <w:tr w:rsidR="009A6182" w:rsidRPr="000775B5" w14:paraId="526EB468" w14:textId="77777777" w:rsidTr="009A6182">
        <w:trPr>
          <w:trHeight w:val="840"/>
        </w:trPr>
        <w:tc>
          <w:tcPr>
            <w:tcW w:w="4395" w:type="dxa"/>
            <w:shd w:val="clear" w:color="auto" w:fill="auto"/>
            <w:vAlign w:val="center"/>
          </w:tcPr>
          <w:p w14:paraId="44DC5EE2"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13. Dezumanizarea I. reprezentarea omului dezumanizat în piese de teatru și filme</w:t>
            </w:r>
          </w:p>
          <w:p w14:paraId="703B7190" w14:textId="77777777" w:rsidR="009A6182" w:rsidRPr="000775B5" w:rsidRDefault="009A6182" w:rsidP="00A90D90">
            <w:pPr>
              <w:rPr>
                <w:rFonts w:ascii="Cambria" w:eastAsia="Times New Roman" w:hAnsi="Cambria"/>
                <w:sz w:val="20"/>
                <w:szCs w:val="20"/>
              </w:rPr>
            </w:pPr>
          </w:p>
        </w:tc>
        <w:tc>
          <w:tcPr>
            <w:tcW w:w="3119" w:type="dxa"/>
            <w:shd w:val="clear" w:color="auto" w:fill="auto"/>
            <w:vAlign w:val="center"/>
          </w:tcPr>
          <w:p w14:paraId="44736742" w14:textId="77777777" w:rsidR="009A6182" w:rsidRPr="009A6182" w:rsidRDefault="009A6182" w:rsidP="00A90D90">
            <w:pPr>
              <w:rPr>
                <w:rFonts w:ascii="Cambria" w:eastAsia="Times New Roman" w:hAnsi="Cambria"/>
                <w:sz w:val="20"/>
                <w:szCs w:val="20"/>
              </w:rPr>
            </w:pPr>
            <w:r w:rsidRPr="009A6182">
              <w:rPr>
                <w:rFonts w:ascii="Cambria" w:eastAsia="Times New Roman" w:hAnsi="Cambria"/>
                <w:sz w:val="20"/>
                <w:szCs w:val="20"/>
              </w:rPr>
              <w:t xml:space="preserve">- Evidențierea unor aspecte ale prezentării susținute de student și discutarea lor în comun; </w:t>
            </w:r>
            <w:r w:rsidRPr="009A6182">
              <w:rPr>
                <w:rFonts w:ascii="Cambria" w:eastAsia="Times New Roman" w:hAnsi="Cambria"/>
                <w:sz w:val="20"/>
                <w:szCs w:val="20"/>
              </w:rPr>
              <w:br/>
              <w:t xml:space="preserve">- întrebări orientative; </w:t>
            </w:r>
            <w:r w:rsidRPr="009A6182">
              <w:rPr>
                <w:rFonts w:ascii="Cambria" w:eastAsia="Times New Roman" w:hAnsi="Cambria"/>
                <w:sz w:val="20"/>
                <w:szCs w:val="20"/>
              </w:rPr>
              <w:br/>
              <w:t xml:space="preserve">- muncă individuală: realizarea unor scurte sarcini scrise, urmată de discutarea în comun a rezultatelor; </w:t>
            </w:r>
            <w:r w:rsidRPr="009A6182">
              <w:rPr>
                <w:rFonts w:ascii="Cambria" w:eastAsia="Times New Roman" w:hAnsi="Cambria"/>
                <w:sz w:val="20"/>
                <w:szCs w:val="20"/>
              </w:rPr>
              <w:br/>
              <w:t>- identificarea și evaluarea opiniilor și contraopiniilor care apar în legătură cu tema respectivă.</w:t>
            </w:r>
          </w:p>
          <w:p w14:paraId="3380A663" w14:textId="77777777" w:rsidR="009A6182" w:rsidRPr="000775B5" w:rsidRDefault="009A6182" w:rsidP="00A90D90">
            <w:pPr>
              <w:rPr>
                <w:rFonts w:ascii="Cambria" w:hAnsi="Cambria"/>
                <w:sz w:val="20"/>
                <w:szCs w:val="20"/>
              </w:rPr>
            </w:pPr>
          </w:p>
        </w:tc>
        <w:tc>
          <w:tcPr>
            <w:tcW w:w="2977" w:type="dxa"/>
            <w:shd w:val="clear" w:color="auto" w:fill="auto"/>
            <w:vAlign w:val="center"/>
          </w:tcPr>
          <w:p w14:paraId="697BEE37" w14:textId="77777777" w:rsidR="009A6182" w:rsidRPr="000775B5" w:rsidRDefault="009A6182" w:rsidP="00A90D90">
            <w:pPr>
              <w:rPr>
                <w:rFonts w:ascii="Cambria" w:hAnsi="Cambria"/>
                <w:sz w:val="20"/>
                <w:szCs w:val="20"/>
              </w:rPr>
            </w:pPr>
          </w:p>
        </w:tc>
      </w:tr>
      <w:tr w:rsidR="009A6182" w:rsidRPr="000775B5" w14:paraId="4F292E0D" w14:textId="77777777" w:rsidTr="000064BD">
        <w:trPr>
          <w:trHeight w:val="284"/>
        </w:trPr>
        <w:tc>
          <w:tcPr>
            <w:tcW w:w="4395" w:type="dxa"/>
            <w:shd w:val="clear" w:color="auto" w:fill="auto"/>
            <w:vAlign w:val="center"/>
          </w:tcPr>
          <w:p w14:paraId="25D46093" w14:textId="77777777" w:rsidR="009A6182" w:rsidRPr="009A6182" w:rsidRDefault="009A6182" w:rsidP="009A6182">
            <w:pPr>
              <w:rPr>
                <w:rFonts w:ascii="Cambria" w:eastAsia="Times New Roman" w:hAnsi="Cambria"/>
                <w:sz w:val="20"/>
                <w:szCs w:val="20"/>
              </w:rPr>
            </w:pPr>
            <w:r w:rsidRPr="009A6182">
              <w:rPr>
                <w:rFonts w:ascii="Cambria" w:eastAsia="Times New Roman" w:hAnsi="Cambria"/>
                <w:sz w:val="20"/>
                <w:szCs w:val="20"/>
              </w:rPr>
              <w:t>14. Dezumanizarea II. reprezentări ale Holocaustului în artă și cultură</w:t>
            </w:r>
          </w:p>
          <w:p w14:paraId="242433AE" w14:textId="77777777" w:rsidR="009A6182" w:rsidRPr="000775B5" w:rsidRDefault="009A6182" w:rsidP="009A6182">
            <w:pPr>
              <w:rPr>
                <w:rFonts w:ascii="Cambria" w:eastAsia="Times New Roman" w:hAnsi="Cambria"/>
                <w:sz w:val="20"/>
                <w:szCs w:val="20"/>
              </w:rPr>
            </w:pPr>
          </w:p>
        </w:tc>
        <w:tc>
          <w:tcPr>
            <w:tcW w:w="3119" w:type="dxa"/>
            <w:shd w:val="clear" w:color="auto" w:fill="auto"/>
            <w:vAlign w:val="center"/>
          </w:tcPr>
          <w:p w14:paraId="0684CBC8" w14:textId="77777777" w:rsidR="009A6182" w:rsidRPr="009A6182" w:rsidRDefault="009A6182" w:rsidP="00A90D90">
            <w:pPr>
              <w:rPr>
                <w:rFonts w:ascii="Cambria" w:eastAsia="Times New Roman" w:hAnsi="Cambria"/>
                <w:sz w:val="20"/>
                <w:szCs w:val="20"/>
              </w:rPr>
            </w:pPr>
            <w:r w:rsidRPr="009A6182">
              <w:rPr>
                <w:rFonts w:ascii="Cambria" w:eastAsia="Times New Roman" w:hAnsi="Cambria"/>
                <w:sz w:val="20"/>
                <w:szCs w:val="20"/>
              </w:rPr>
              <w:t xml:space="preserve">- Evidențierea unor aspecte ale prezentării susținute de student și discutarea lor în comun; </w:t>
            </w:r>
            <w:r w:rsidRPr="009A6182">
              <w:rPr>
                <w:rFonts w:ascii="Cambria" w:eastAsia="Times New Roman" w:hAnsi="Cambria"/>
                <w:sz w:val="20"/>
                <w:szCs w:val="20"/>
              </w:rPr>
              <w:br/>
              <w:t xml:space="preserve">- întrebări orientative; </w:t>
            </w:r>
            <w:r w:rsidRPr="009A6182">
              <w:rPr>
                <w:rFonts w:ascii="Cambria" w:eastAsia="Times New Roman" w:hAnsi="Cambria"/>
                <w:sz w:val="20"/>
                <w:szCs w:val="20"/>
              </w:rPr>
              <w:br/>
              <w:t xml:space="preserve">- muncă individuală: realizarea unor scurte sarcini scrise, urmată de discutarea în comun a rezultatelor; </w:t>
            </w:r>
            <w:r w:rsidRPr="009A6182">
              <w:rPr>
                <w:rFonts w:ascii="Cambria" w:eastAsia="Times New Roman" w:hAnsi="Cambria"/>
                <w:sz w:val="20"/>
                <w:szCs w:val="20"/>
              </w:rPr>
              <w:br/>
              <w:t>- identificarea și evaluarea opiniilor și contraopiniilor care apar în legătură cu tema respectivă.</w:t>
            </w:r>
          </w:p>
          <w:p w14:paraId="1BDF5B67" w14:textId="77777777" w:rsidR="009A6182" w:rsidRPr="000775B5" w:rsidRDefault="009A6182" w:rsidP="00373CCF">
            <w:pPr>
              <w:rPr>
                <w:rFonts w:ascii="Cambria" w:hAnsi="Cambria"/>
                <w:sz w:val="20"/>
                <w:szCs w:val="20"/>
              </w:rPr>
            </w:pPr>
          </w:p>
        </w:tc>
        <w:tc>
          <w:tcPr>
            <w:tcW w:w="2977" w:type="dxa"/>
            <w:shd w:val="clear" w:color="auto" w:fill="auto"/>
            <w:vAlign w:val="center"/>
          </w:tcPr>
          <w:p w14:paraId="62C232F1" w14:textId="77777777" w:rsidR="009A6182" w:rsidRPr="000775B5" w:rsidRDefault="009A6182" w:rsidP="00373CCF">
            <w:pPr>
              <w:rPr>
                <w:rFonts w:ascii="Cambria" w:hAnsi="Cambria"/>
                <w:sz w:val="20"/>
                <w:szCs w:val="20"/>
              </w:rPr>
            </w:pPr>
          </w:p>
        </w:tc>
      </w:tr>
      <w:tr w:rsidR="009A6182" w:rsidRPr="000775B5" w14:paraId="2512011A" w14:textId="77777777" w:rsidTr="000064BD">
        <w:trPr>
          <w:trHeight w:val="284"/>
        </w:trPr>
        <w:tc>
          <w:tcPr>
            <w:tcW w:w="10491" w:type="dxa"/>
            <w:gridSpan w:val="3"/>
            <w:shd w:val="clear" w:color="auto" w:fill="auto"/>
            <w:vAlign w:val="center"/>
          </w:tcPr>
          <w:p w14:paraId="2F8A782C" w14:textId="77777777" w:rsidR="009A6182" w:rsidRPr="000775B5" w:rsidRDefault="009A6182" w:rsidP="00373CCF">
            <w:pPr>
              <w:tabs>
                <w:tab w:val="left" w:pos="2715"/>
              </w:tabs>
              <w:rPr>
                <w:rFonts w:ascii="Cambria" w:hAnsi="Cambria"/>
                <w:sz w:val="20"/>
                <w:szCs w:val="20"/>
              </w:rPr>
            </w:pPr>
            <w:r w:rsidRPr="000775B5">
              <w:rPr>
                <w:rFonts w:ascii="Cambria" w:hAnsi="Cambria"/>
                <w:sz w:val="20"/>
                <w:szCs w:val="20"/>
              </w:rPr>
              <w:t>Bibliografie</w:t>
            </w:r>
          </w:p>
          <w:p w14:paraId="6E30F285" w14:textId="77777777" w:rsidR="009A6182" w:rsidRPr="000775B5" w:rsidRDefault="009A6182" w:rsidP="00373CCF">
            <w:pPr>
              <w:tabs>
                <w:tab w:val="left" w:pos="2715"/>
              </w:tabs>
              <w:rPr>
                <w:rFonts w:ascii="Cambria" w:hAnsi="Cambria"/>
                <w:sz w:val="20"/>
                <w:szCs w:val="20"/>
              </w:rPr>
            </w:pPr>
          </w:p>
          <w:p w14:paraId="296D514E" w14:textId="77777777" w:rsidR="009A6182" w:rsidRPr="000775B5" w:rsidRDefault="009A6182" w:rsidP="009A6182">
            <w:pPr>
              <w:pStyle w:val="NormalWeb"/>
              <w:rPr>
                <w:rFonts w:ascii="Cambria" w:hAnsi="Cambria"/>
                <w:sz w:val="20"/>
                <w:szCs w:val="20"/>
              </w:rPr>
            </w:pPr>
            <w:r w:rsidRPr="000775B5">
              <w:rPr>
                <w:rStyle w:val="Strong"/>
                <w:rFonts w:ascii="Cambria" w:hAnsi="Cambria"/>
                <w:sz w:val="20"/>
                <w:szCs w:val="20"/>
              </w:rPr>
              <w:t>3. Tömegkultúra és kultúripar / Cultura de masă și industria culturală I.</w:t>
            </w:r>
          </w:p>
          <w:p w14:paraId="61D4E2F2" w14:textId="77777777" w:rsidR="009A6182" w:rsidRPr="000775B5" w:rsidRDefault="009A6182" w:rsidP="009A6182">
            <w:pPr>
              <w:numPr>
                <w:ilvl w:val="0"/>
                <w:numId w:val="5"/>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Theodor W. Adorno – Max Horkheimer. </w:t>
            </w:r>
            <w:r w:rsidRPr="000775B5">
              <w:rPr>
                <w:rStyle w:val="Emphasis"/>
                <w:rFonts w:ascii="Cambria" w:eastAsia="Times New Roman" w:hAnsi="Cambria"/>
                <w:sz w:val="20"/>
                <w:szCs w:val="20"/>
              </w:rPr>
              <w:t>A kultúripar. A felvilágosodás mint a tömegek becsapása.</w:t>
            </w:r>
            <w:r w:rsidRPr="000775B5">
              <w:rPr>
                <w:rFonts w:ascii="Cambria" w:eastAsia="Times New Roman" w:hAnsi="Cambria"/>
                <w:sz w:val="20"/>
                <w:szCs w:val="20"/>
              </w:rPr>
              <w:t xml:space="preserve"> / </w:t>
            </w:r>
            <w:r w:rsidRPr="000775B5">
              <w:rPr>
                <w:rStyle w:val="Emphasis"/>
                <w:rFonts w:ascii="Cambria" w:eastAsia="Times New Roman" w:hAnsi="Cambria"/>
                <w:sz w:val="20"/>
                <w:szCs w:val="20"/>
              </w:rPr>
              <w:t>Industria culturii</w:t>
            </w:r>
            <w:r w:rsidRPr="000775B5">
              <w:rPr>
                <w:rFonts w:ascii="Cambria" w:eastAsia="Times New Roman" w:hAnsi="Cambria"/>
                <w:sz w:val="20"/>
                <w:szCs w:val="20"/>
              </w:rPr>
              <w:t xml:space="preserve">. In: </w:t>
            </w:r>
            <w:r w:rsidRPr="000775B5">
              <w:rPr>
                <w:rStyle w:val="Emphasis"/>
                <w:rFonts w:ascii="Cambria" w:eastAsia="Times New Roman" w:hAnsi="Cambria"/>
                <w:sz w:val="20"/>
                <w:szCs w:val="20"/>
              </w:rPr>
              <w:t>A felvilágosodás dialektikája - Filozófiai töredékek</w:t>
            </w:r>
            <w:r w:rsidRPr="000775B5">
              <w:rPr>
                <w:rFonts w:ascii="Cambria" w:eastAsia="Times New Roman" w:hAnsi="Cambria"/>
                <w:sz w:val="20"/>
                <w:szCs w:val="20"/>
              </w:rPr>
              <w:t xml:space="preserve">. 1990, Gondolat – Atlantisz – Medvetánc, 147–200. o. </w:t>
            </w:r>
          </w:p>
          <w:p w14:paraId="3F133970" w14:textId="77777777" w:rsidR="009A6182" w:rsidRPr="000775B5" w:rsidRDefault="009A6182" w:rsidP="009A6182">
            <w:pPr>
              <w:numPr>
                <w:ilvl w:val="0"/>
                <w:numId w:val="5"/>
              </w:numPr>
              <w:spacing w:before="100" w:beforeAutospacing="1" w:after="100" w:afterAutospacing="1"/>
              <w:rPr>
                <w:rFonts w:ascii="Cambria" w:eastAsia="Times New Roman" w:hAnsi="Cambria"/>
                <w:sz w:val="20"/>
                <w:szCs w:val="20"/>
              </w:rPr>
            </w:pPr>
            <w:hyperlink r:id="rId11" w:tgtFrame="_new" w:history="1">
              <w:r w:rsidRPr="000775B5">
                <w:rPr>
                  <w:rStyle w:val="Hyperlink"/>
                  <w:rFonts w:ascii="Cambria" w:eastAsia="Times New Roman" w:hAnsi="Cambria"/>
                  <w:sz w:val="20"/>
                  <w:szCs w:val="20"/>
                </w:rPr>
                <w:t>https://adoc.pub/theodor-adorno-a-kulturipar.html</w:t>
              </w:r>
            </w:hyperlink>
            <w:r w:rsidRPr="000775B5">
              <w:rPr>
                <w:rFonts w:ascii="Cambria" w:eastAsia="Times New Roman" w:hAnsi="Cambria"/>
                <w:sz w:val="20"/>
                <w:szCs w:val="20"/>
              </w:rPr>
              <w:t xml:space="preserve"> → 13-23 o. </w:t>
            </w:r>
          </w:p>
          <w:p w14:paraId="5F8F65D6" w14:textId="77777777" w:rsidR="009A6182" w:rsidRPr="000775B5" w:rsidRDefault="009A6182" w:rsidP="009A6182">
            <w:pPr>
              <w:pStyle w:val="NormalWeb"/>
              <w:rPr>
                <w:rFonts w:ascii="Cambria" w:hAnsi="Cambria"/>
                <w:sz w:val="20"/>
                <w:szCs w:val="20"/>
              </w:rPr>
            </w:pPr>
            <w:r w:rsidRPr="000775B5">
              <w:rPr>
                <w:rStyle w:val="Strong"/>
                <w:rFonts w:ascii="Cambria" w:hAnsi="Cambria"/>
                <w:sz w:val="20"/>
                <w:szCs w:val="20"/>
              </w:rPr>
              <w:t>4. Tömegkultúra és kultúripar / Cultura de masă și industria culturală II.</w:t>
            </w:r>
          </w:p>
          <w:p w14:paraId="1B42AF04" w14:textId="77777777" w:rsidR="009A6182" w:rsidRPr="000775B5" w:rsidRDefault="009A6182" w:rsidP="009A6182">
            <w:pPr>
              <w:numPr>
                <w:ilvl w:val="0"/>
                <w:numId w:val="6"/>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Olay Csaba: </w:t>
            </w:r>
            <w:r w:rsidRPr="000775B5">
              <w:rPr>
                <w:rStyle w:val="Emphasis"/>
                <w:rFonts w:ascii="Cambria" w:eastAsia="Times New Roman" w:hAnsi="Cambria"/>
                <w:sz w:val="20"/>
                <w:szCs w:val="20"/>
              </w:rPr>
              <w:t>A tömegtársadalom kultúrája a Frankfurti Iskola és Arendt gondolkodásában</w:t>
            </w:r>
            <w:r w:rsidRPr="000775B5">
              <w:rPr>
                <w:rFonts w:ascii="Cambria" w:eastAsia="Times New Roman" w:hAnsi="Cambria"/>
                <w:sz w:val="20"/>
                <w:szCs w:val="20"/>
              </w:rPr>
              <w:t xml:space="preserve"> / </w:t>
            </w:r>
            <w:r w:rsidRPr="000775B5">
              <w:rPr>
                <w:rStyle w:val="Emphasis"/>
                <w:rFonts w:ascii="Cambria" w:eastAsia="Times New Roman" w:hAnsi="Cambria"/>
                <w:sz w:val="20"/>
                <w:szCs w:val="20"/>
              </w:rPr>
              <w:t>Cultura societății de masă în gândirea Școlii de la Frankfurt și a lui Arendt</w:t>
            </w:r>
            <w:r w:rsidRPr="000775B5">
              <w:rPr>
                <w:rFonts w:ascii="Cambria" w:eastAsia="Times New Roman" w:hAnsi="Cambria"/>
                <w:sz w:val="20"/>
                <w:szCs w:val="20"/>
              </w:rPr>
              <w:t xml:space="preserve">. In: </w:t>
            </w:r>
            <w:r w:rsidRPr="000775B5">
              <w:rPr>
                <w:rStyle w:val="Emphasis"/>
                <w:rFonts w:ascii="Cambria" w:eastAsia="Times New Roman" w:hAnsi="Cambria"/>
                <w:sz w:val="20"/>
                <w:szCs w:val="20"/>
              </w:rPr>
              <w:t>A művészettől a tömegkultúráig</w:t>
            </w:r>
            <w:r w:rsidRPr="000775B5">
              <w:rPr>
                <w:rFonts w:ascii="Cambria" w:eastAsia="Times New Roman" w:hAnsi="Cambria"/>
                <w:sz w:val="20"/>
                <w:szCs w:val="20"/>
              </w:rPr>
              <w:t xml:space="preserve">. Szerk.: Olay Csaba – Weiss János. L’Harmattan Kiadó – Könyvpont Kiadó. 2014. Budapest. 163-177.o. </w:t>
            </w:r>
          </w:p>
          <w:p w14:paraId="6840F1FC" w14:textId="77777777" w:rsidR="009A6182" w:rsidRPr="000775B5" w:rsidRDefault="009A6182" w:rsidP="009A6182">
            <w:pPr>
              <w:numPr>
                <w:ilvl w:val="0"/>
                <w:numId w:val="6"/>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Uģis Olte – Morten Traavik: </w:t>
            </w:r>
            <w:r w:rsidRPr="000775B5">
              <w:rPr>
                <w:rStyle w:val="Emphasis"/>
                <w:rFonts w:ascii="Cambria" w:eastAsia="Times New Roman" w:hAnsi="Cambria"/>
                <w:sz w:val="20"/>
                <w:szCs w:val="20"/>
              </w:rPr>
              <w:t>Liberation Day</w:t>
            </w:r>
            <w:r w:rsidRPr="000775B5">
              <w:rPr>
                <w:rFonts w:ascii="Cambria" w:eastAsia="Times New Roman" w:hAnsi="Cambria"/>
                <w:sz w:val="20"/>
                <w:szCs w:val="20"/>
              </w:rPr>
              <w:t xml:space="preserve"> </w:t>
            </w:r>
          </w:p>
          <w:p w14:paraId="1E903FF8" w14:textId="77777777" w:rsidR="009A6182" w:rsidRPr="000775B5" w:rsidRDefault="009A6182" w:rsidP="009A6182">
            <w:pPr>
              <w:pStyle w:val="NormalWeb"/>
              <w:rPr>
                <w:rFonts w:ascii="Cambria" w:hAnsi="Cambria"/>
                <w:sz w:val="20"/>
                <w:szCs w:val="20"/>
              </w:rPr>
            </w:pPr>
            <w:r w:rsidRPr="000775B5">
              <w:rPr>
                <w:rStyle w:val="Strong"/>
                <w:rFonts w:ascii="Cambria" w:hAnsi="Cambria"/>
                <w:sz w:val="20"/>
                <w:szCs w:val="20"/>
              </w:rPr>
              <w:t>5. Performansz / Performance-ul I</w:t>
            </w:r>
          </w:p>
          <w:p w14:paraId="1EF2C465" w14:textId="77777777" w:rsidR="009A6182" w:rsidRPr="000775B5" w:rsidRDefault="009A6182" w:rsidP="009A6182">
            <w:pPr>
              <w:numPr>
                <w:ilvl w:val="0"/>
                <w:numId w:val="7"/>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Erika Fischer-Lichte: </w:t>
            </w:r>
            <w:r w:rsidRPr="000775B5">
              <w:rPr>
                <w:rStyle w:val="Emphasis"/>
                <w:rFonts w:ascii="Cambria" w:eastAsia="Times New Roman" w:hAnsi="Cambria"/>
                <w:sz w:val="20"/>
                <w:szCs w:val="20"/>
              </w:rPr>
              <w:t>Színház és rítus</w:t>
            </w:r>
            <w:r w:rsidRPr="000775B5">
              <w:rPr>
                <w:rFonts w:ascii="Cambria" w:eastAsia="Times New Roman" w:hAnsi="Cambria"/>
                <w:sz w:val="20"/>
                <w:szCs w:val="20"/>
              </w:rPr>
              <w:t xml:space="preserve"> / </w:t>
            </w:r>
            <w:r w:rsidRPr="000775B5">
              <w:rPr>
                <w:rStyle w:val="Emphasis"/>
                <w:rFonts w:ascii="Cambria" w:eastAsia="Times New Roman" w:hAnsi="Cambria"/>
                <w:sz w:val="20"/>
                <w:szCs w:val="20"/>
              </w:rPr>
              <w:t>Teatru și rit</w:t>
            </w:r>
            <w:r w:rsidRPr="000775B5">
              <w:rPr>
                <w:rFonts w:ascii="Cambria" w:eastAsia="Times New Roman" w:hAnsi="Cambria"/>
                <w:sz w:val="20"/>
                <w:szCs w:val="20"/>
              </w:rPr>
              <w:t xml:space="preserve">. In: </w:t>
            </w:r>
            <w:r w:rsidRPr="000775B5">
              <w:rPr>
                <w:rStyle w:val="Emphasis"/>
                <w:rFonts w:ascii="Cambria" w:eastAsia="Times New Roman" w:hAnsi="Cambria"/>
                <w:sz w:val="20"/>
                <w:szCs w:val="20"/>
              </w:rPr>
              <w:t>Theatron</w:t>
            </w:r>
            <w:r w:rsidRPr="000775B5">
              <w:rPr>
                <w:rFonts w:ascii="Cambria" w:eastAsia="Times New Roman" w:hAnsi="Cambria"/>
                <w:sz w:val="20"/>
                <w:szCs w:val="20"/>
              </w:rPr>
              <w:t xml:space="preserve"> 6, 1-2. sz. (2007), 1-12. o. </w:t>
            </w:r>
          </w:p>
          <w:p w14:paraId="62650C1D" w14:textId="77777777" w:rsidR="009A6182" w:rsidRPr="000775B5" w:rsidRDefault="009A6182" w:rsidP="009A6182">
            <w:pPr>
              <w:pStyle w:val="NormalWeb"/>
              <w:rPr>
                <w:rFonts w:ascii="Cambria" w:hAnsi="Cambria"/>
                <w:sz w:val="20"/>
                <w:szCs w:val="20"/>
              </w:rPr>
            </w:pPr>
            <w:r w:rsidRPr="000775B5">
              <w:rPr>
                <w:rStyle w:val="Strong"/>
                <w:rFonts w:ascii="Cambria" w:hAnsi="Cambria"/>
                <w:sz w:val="20"/>
                <w:szCs w:val="20"/>
              </w:rPr>
              <w:t>6. Performansz / Performance-ul II</w:t>
            </w:r>
          </w:p>
          <w:p w14:paraId="598EA1EE" w14:textId="77777777" w:rsidR="009A6182" w:rsidRPr="000775B5" w:rsidRDefault="009A6182" w:rsidP="009A6182">
            <w:pPr>
              <w:numPr>
                <w:ilvl w:val="0"/>
                <w:numId w:val="8"/>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lastRenderedPageBreak/>
              <w:t xml:space="preserve">Jákfalvi Magdolna: </w:t>
            </w:r>
            <w:r w:rsidRPr="000775B5">
              <w:rPr>
                <w:rStyle w:val="Emphasis"/>
                <w:rFonts w:ascii="Cambria" w:eastAsia="Times New Roman" w:hAnsi="Cambria"/>
                <w:sz w:val="20"/>
                <w:szCs w:val="20"/>
              </w:rPr>
              <w:t>Vér, verejték, vizelet – avagy az előadás előadása („To perform the performance”)</w:t>
            </w:r>
            <w:r w:rsidRPr="000775B5">
              <w:rPr>
                <w:rFonts w:ascii="Cambria" w:eastAsia="Times New Roman" w:hAnsi="Cambria"/>
                <w:sz w:val="20"/>
                <w:szCs w:val="20"/>
              </w:rPr>
              <w:t xml:space="preserve">. In: </w:t>
            </w:r>
            <w:r w:rsidRPr="000775B5">
              <w:rPr>
                <w:rStyle w:val="Emphasis"/>
                <w:rFonts w:ascii="Cambria" w:eastAsia="Times New Roman" w:hAnsi="Cambria"/>
                <w:sz w:val="20"/>
                <w:szCs w:val="20"/>
              </w:rPr>
              <w:t>Korunk</w:t>
            </w:r>
            <w:r w:rsidRPr="000775B5">
              <w:rPr>
                <w:rFonts w:ascii="Cambria" w:eastAsia="Times New Roman" w:hAnsi="Cambria"/>
                <w:sz w:val="20"/>
                <w:szCs w:val="20"/>
              </w:rPr>
              <w:t xml:space="preserve">, 34. évf. 6. sz. (2023. június), 13-20. o. </w:t>
            </w:r>
          </w:p>
          <w:p w14:paraId="4FE708CB" w14:textId="77777777" w:rsidR="009A6182" w:rsidRPr="000775B5" w:rsidRDefault="009A6182" w:rsidP="009A6182">
            <w:pPr>
              <w:numPr>
                <w:ilvl w:val="0"/>
                <w:numId w:val="8"/>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Hermann Nitsch: </w:t>
            </w:r>
            <w:r w:rsidRPr="000775B5">
              <w:rPr>
                <w:rStyle w:val="Emphasis"/>
                <w:rFonts w:ascii="Cambria" w:eastAsia="Times New Roman" w:hAnsi="Cambria"/>
                <w:sz w:val="20"/>
                <w:szCs w:val="20"/>
              </w:rPr>
              <w:t>66th Painting Action</w:t>
            </w:r>
            <w:r w:rsidRPr="000775B5">
              <w:rPr>
                <w:rFonts w:ascii="Cambria" w:eastAsia="Times New Roman" w:hAnsi="Cambria"/>
                <w:sz w:val="20"/>
                <w:szCs w:val="20"/>
              </w:rPr>
              <w:t xml:space="preserve"> </w:t>
            </w:r>
          </w:p>
          <w:p w14:paraId="6D492BB6" w14:textId="77777777" w:rsidR="009A6182" w:rsidRPr="000775B5" w:rsidRDefault="009A6182" w:rsidP="009A6182">
            <w:pPr>
              <w:numPr>
                <w:ilvl w:val="0"/>
                <w:numId w:val="8"/>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Richard Schechner: </w:t>
            </w:r>
            <w:r w:rsidRPr="000775B5">
              <w:rPr>
                <w:rStyle w:val="Emphasis"/>
                <w:rFonts w:ascii="Cambria" w:eastAsia="Times New Roman" w:hAnsi="Cambria"/>
                <w:sz w:val="20"/>
                <w:szCs w:val="20"/>
              </w:rPr>
              <w:t>Dionysos ’69</w:t>
            </w:r>
            <w:r w:rsidRPr="000775B5">
              <w:rPr>
                <w:rFonts w:ascii="Cambria" w:eastAsia="Times New Roman" w:hAnsi="Cambria"/>
                <w:sz w:val="20"/>
                <w:szCs w:val="20"/>
              </w:rPr>
              <w:t xml:space="preserve"> </w:t>
            </w:r>
          </w:p>
          <w:p w14:paraId="2B1EC866" w14:textId="77777777" w:rsidR="009A6182" w:rsidRPr="000775B5" w:rsidRDefault="009A6182" w:rsidP="009A6182">
            <w:pPr>
              <w:pStyle w:val="NormalWeb"/>
              <w:rPr>
                <w:rFonts w:ascii="Cambria" w:hAnsi="Cambria"/>
                <w:sz w:val="20"/>
                <w:szCs w:val="20"/>
              </w:rPr>
            </w:pPr>
            <w:r w:rsidRPr="000775B5">
              <w:rPr>
                <w:rStyle w:val="Strong"/>
                <w:rFonts w:ascii="Cambria" w:hAnsi="Cambria"/>
                <w:sz w:val="20"/>
                <w:szCs w:val="20"/>
              </w:rPr>
              <w:t>7. Színház és medialitás / Teatru și medialitate I</w:t>
            </w:r>
          </w:p>
          <w:p w14:paraId="56FABE74" w14:textId="77777777" w:rsidR="009A6182" w:rsidRPr="000775B5" w:rsidRDefault="009A6182" w:rsidP="009A6182">
            <w:pPr>
              <w:numPr>
                <w:ilvl w:val="0"/>
                <w:numId w:val="9"/>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Kricsfalusi Beatrix: </w:t>
            </w:r>
            <w:r w:rsidRPr="000775B5">
              <w:rPr>
                <w:rStyle w:val="Emphasis"/>
                <w:rFonts w:ascii="Cambria" w:eastAsia="Times New Roman" w:hAnsi="Cambria"/>
                <w:sz w:val="20"/>
                <w:szCs w:val="20"/>
              </w:rPr>
              <w:t>Teatralitás és medialitás, avagy miért nem definiálható „a” színház?</w:t>
            </w:r>
            <w:r w:rsidRPr="000775B5">
              <w:rPr>
                <w:rFonts w:ascii="Cambria" w:eastAsia="Times New Roman" w:hAnsi="Cambria"/>
                <w:sz w:val="20"/>
                <w:szCs w:val="20"/>
              </w:rPr>
              <w:t xml:space="preserve"> In: </w:t>
            </w:r>
            <w:r w:rsidRPr="000775B5">
              <w:rPr>
                <w:rStyle w:val="Emphasis"/>
                <w:rFonts w:ascii="Cambria" w:eastAsia="Times New Roman" w:hAnsi="Cambria"/>
                <w:sz w:val="20"/>
                <w:szCs w:val="20"/>
              </w:rPr>
              <w:t>Játéktér</w:t>
            </w:r>
            <w:r w:rsidRPr="000775B5">
              <w:rPr>
                <w:rFonts w:ascii="Cambria" w:eastAsia="Times New Roman" w:hAnsi="Cambria"/>
                <w:sz w:val="20"/>
                <w:szCs w:val="20"/>
              </w:rPr>
              <w:t xml:space="preserve">, 9 (4), 3-18. o. </w:t>
            </w:r>
          </w:p>
          <w:p w14:paraId="6C695A54" w14:textId="77777777" w:rsidR="009A6182" w:rsidRPr="000775B5" w:rsidRDefault="009A6182" w:rsidP="009A6182">
            <w:pPr>
              <w:pStyle w:val="NormalWeb"/>
              <w:rPr>
                <w:rFonts w:ascii="Cambria" w:hAnsi="Cambria"/>
                <w:sz w:val="20"/>
                <w:szCs w:val="20"/>
              </w:rPr>
            </w:pPr>
            <w:r w:rsidRPr="000775B5">
              <w:rPr>
                <w:rStyle w:val="Strong"/>
                <w:rFonts w:ascii="Cambria" w:hAnsi="Cambria"/>
                <w:sz w:val="20"/>
                <w:szCs w:val="20"/>
              </w:rPr>
              <w:t>8. Színház és medialitás / Teatru și medialitate II</w:t>
            </w:r>
          </w:p>
          <w:p w14:paraId="20BB41D4" w14:textId="77777777" w:rsidR="009A6182" w:rsidRPr="000775B5" w:rsidRDefault="009A6182" w:rsidP="009A6182">
            <w:pPr>
              <w:numPr>
                <w:ilvl w:val="0"/>
                <w:numId w:val="10"/>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Deres Kornélia – Faluhelyi Krisztián: </w:t>
            </w:r>
            <w:r w:rsidRPr="000775B5">
              <w:rPr>
                <w:rStyle w:val="Emphasis"/>
                <w:rFonts w:ascii="Cambria" w:eastAsia="Times New Roman" w:hAnsi="Cambria"/>
                <w:sz w:val="20"/>
                <w:szCs w:val="20"/>
              </w:rPr>
              <w:t>Kamera, játék, forgatás</w:t>
            </w:r>
            <w:r w:rsidRPr="000775B5">
              <w:rPr>
                <w:rFonts w:ascii="Cambria" w:eastAsia="Times New Roman" w:hAnsi="Cambria"/>
                <w:sz w:val="20"/>
                <w:szCs w:val="20"/>
              </w:rPr>
              <w:t xml:space="preserve">. In: </w:t>
            </w:r>
            <w:r w:rsidRPr="000775B5">
              <w:rPr>
                <w:rStyle w:val="Emphasis"/>
                <w:rFonts w:ascii="Cambria" w:eastAsia="Times New Roman" w:hAnsi="Cambria"/>
                <w:sz w:val="20"/>
                <w:szCs w:val="20"/>
              </w:rPr>
              <w:t>Színház</w:t>
            </w:r>
            <w:r w:rsidRPr="000775B5">
              <w:rPr>
                <w:rFonts w:ascii="Cambria" w:eastAsia="Times New Roman" w:hAnsi="Cambria"/>
                <w:sz w:val="20"/>
                <w:szCs w:val="20"/>
              </w:rPr>
              <w:t xml:space="preserve">, 2022, január, 24-28. o. </w:t>
            </w:r>
          </w:p>
          <w:p w14:paraId="4AD9187D" w14:textId="77777777" w:rsidR="009A6182" w:rsidRPr="000775B5" w:rsidRDefault="009A6182" w:rsidP="009A6182">
            <w:pPr>
              <w:numPr>
                <w:ilvl w:val="0"/>
                <w:numId w:val="10"/>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Rimini Protokoll: </w:t>
            </w:r>
            <w:r w:rsidRPr="000775B5">
              <w:rPr>
                <w:rStyle w:val="Emphasis"/>
                <w:rFonts w:ascii="Cambria" w:eastAsia="Times New Roman" w:hAnsi="Cambria"/>
                <w:sz w:val="20"/>
                <w:szCs w:val="20"/>
              </w:rPr>
              <w:t>Remote X</w:t>
            </w:r>
            <w:r w:rsidRPr="000775B5">
              <w:rPr>
                <w:rFonts w:ascii="Cambria" w:eastAsia="Times New Roman" w:hAnsi="Cambria"/>
                <w:sz w:val="20"/>
                <w:szCs w:val="20"/>
              </w:rPr>
              <w:t xml:space="preserve"> </w:t>
            </w:r>
          </w:p>
          <w:p w14:paraId="058D4F47" w14:textId="77777777" w:rsidR="009A6182" w:rsidRPr="000775B5" w:rsidRDefault="009A6182" w:rsidP="009A6182">
            <w:pPr>
              <w:numPr>
                <w:ilvl w:val="0"/>
                <w:numId w:val="10"/>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Doron Rabinovici – Matthias Hartmann: </w:t>
            </w:r>
            <w:r w:rsidRPr="000775B5">
              <w:rPr>
                <w:rStyle w:val="Emphasis"/>
                <w:rFonts w:ascii="Cambria" w:eastAsia="Times New Roman" w:hAnsi="Cambria"/>
                <w:sz w:val="20"/>
                <w:szCs w:val="20"/>
              </w:rPr>
              <w:t>Die letzten Zeugen</w:t>
            </w:r>
            <w:r w:rsidRPr="000775B5">
              <w:rPr>
                <w:rFonts w:ascii="Cambria" w:eastAsia="Times New Roman" w:hAnsi="Cambria"/>
                <w:sz w:val="20"/>
                <w:szCs w:val="20"/>
              </w:rPr>
              <w:t xml:space="preserve"> </w:t>
            </w:r>
          </w:p>
          <w:p w14:paraId="1926FE6F" w14:textId="77777777" w:rsidR="009A6182" w:rsidRPr="000775B5" w:rsidRDefault="009A6182" w:rsidP="009A6182">
            <w:pPr>
              <w:pStyle w:val="NormalWeb"/>
              <w:rPr>
                <w:rFonts w:ascii="Cambria" w:hAnsi="Cambria"/>
                <w:sz w:val="20"/>
                <w:szCs w:val="20"/>
              </w:rPr>
            </w:pPr>
            <w:r w:rsidRPr="000775B5">
              <w:rPr>
                <w:rStyle w:val="Strong"/>
                <w:rFonts w:ascii="Cambria" w:hAnsi="Cambria"/>
                <w:sz w:val="20"/>
                <w:szCs w:val="20"/>
              </w:rPr>
              <w:t>9. Politikai színház / Teatru politic I</w:t>
            </w:r>
          </w:p>
          <w:p w14:paraId="07FB9F2D" w14:textId="77777777" w:rsidR="009A6182" w:rsidRPr="000775B5" w:rsidRDefault="009A6182" w:rsidP="009A6182">
            <w:pPr>
              <w:numPr>
                <w:ilvl w:val="0"/>
                <w:numId w:val="11"/>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Barbara Gronau: </w:t>
            </w:r>
            <w:r w:rsidRPr="000775B5">
              <w:rPr>
                <w:rStyle w:val="Emphasis"/>
                <w:rFonts w:ascii="Cambria" w:eastAsia="Times New Roman" w:hAnsi="Cambria"/>
                <w:sz w:val="20"/>
                <w:szCs w:val="20"/>
              </w:rPr>
              <w:t>A valóság ígérete</w:t>
            </w:r>
            <w:r w:rsidRPr="000775B5">
              <w:rPr>
                <w:rFonts w:ascii="Cambria" w:eastAsia="Times New Roman" w:hAnsi="Cambria"/>
                <w:sz w:val="20"/>
                <w:szCs w:val="20"/>
              </w:rPr>
              <w:t xml:space="preserve">. In: szinhaz.net, 2014. július. </w:t>
            </w:r>
          </w:p>
          <w:p w14:paraId="5B163353" w14:textId="77777777" w:rsidR="009A6182" w:rsidRPr="000775B5" w:rsidRDefault="009A6182" w:rsidP="009A6182">
            <w:pPr>
              <w:pStyle w:val="NormalWeb"/>
              <w:rPr>
                <w:rFonts w:ascii="Cambria" w:hAnsi="Cambria"/>
                <w:sz w:val="20"/>
                <w:szCs w:val="20"/>
              </w:rPr>
            </w:pPr>
            <w:r w:rsidRPr="000775B5">
              <w:rPr>
                <w:rStyle w:val="Strong"/>
                <w:rFonts w:ascii="Cambria" w:hAnsi="Cambria"/>
                <w:sz w:val="20"/>
                <w:szCs w:val="20"/>
              </w:rPr>
              <w:t>10. Politikai színház / Teatru politic II</w:t>
            </w:r>
          </w:p>
          <w:p w14:paraId="7DBBD6E8" w14:textId="77777777" w:rsidR="009A6182" w:rsidRPr="000775B5" w:rsidRDefault="009A6182" w:rsidP="009A6182">
            <w:pPr>
              <w:numPr>
                <w:ilvl w:val="0"/>
                <w:numId w:val="12"/>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P. Müller Péter: </w:t>
            </w:r>
            <w:r w:rsidRPr="000775B5">
              <w:rPr>
                <w:rStyle w:val="Emphasis"/>
                <w:rFonts w:ascii="Cambria" w:eastAsia="Times New Roman" w:hAnsi="Cambria"/>
                <w:sz w:val="20"/>
                <w:szCs w:val="20"/>
              </w:rPr>
              <w:t>A színház és politika interferenciái 1968 néhány eseményében I–II.</w:t>
            </w:r>
            <w:r w:rsidRPr="000775B5">
              <w:rPr>
                <w:rFonts w:ascii="Cambria" w:eastAsia="Times New Roman" w:hAnsi="Cambria"/>
                <w:sz w:val="20"/>
                <w:szCs w:val="20"/>
              </w:rPr>
              <w:t xml:space="preserve"> </w:t>
            </w:r>
          </w:p>
          <w:p w14:paraId="2A3087BB" w14:textId="77777777" w:rsidR="009A6182" w:rsidRPr="000775B5" w:rsidRDefault="009A6182" w:rsidP="009A6182">
            <w:pPr>
              <w:numPr>
                <w:ilvl w:val="0"/>
                <w:numId w:val="12"/>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Bertolt Brecht: </w:t>
            </w:r>
            <w:r w:rsidRPr="000775B5">
              <w:rPr>
                <w:rStyle w:val="Emphasis"/>
                <w:rFonts w:ascii="Cambria" w:eastAsia="Times New Roman" w:hAnsi="Cambria"/>
                <w:sz w:val="20"/>
                <w:szCs w:val="20"/>
              </w:rPr>
              <w:t>Állítsátok meg Arturo Uit!</w:t>
            </w:r>
            <w:r w:rsidRPr="000775B5">
              <w:rPr>
                <w:rFonts w:ascii="Cambria" w:eastAsia="Times New Roman" w:hAnsi="Cambria"/>
                <w:sz w:val="20"/>
                <w:szCs w:val="20"/>
              </w:rPr>
              <w:t xml:space="preserve"> (rendező: Heiner Müller) </w:t>
            </w:r>
          </w:p>
          <w:p w14:paraId="22D3D7BE" w14:textId="77777777" w:rsidR="009A6182" w:rsidRPr="000775B5" w:rsidRDefault="009A6182" w:rsidP="009A6182">
            <w:pPr>
              <w:numPr>
                <w:ilvl w:val="0"/>
                <w:numId w:val="12"/>
              </w:numPr>
              <w:spacing w:before="100" w:beforeAutospacing="1" w:after="100" w:afterAutospacing="1"/>
              <w:rPr>
                <w:rFonts w:ascii="Cambria" w:eastAsia="Times New Roman" w:hAnsi="Cambria"/>
                <w:sz w:val="20"/>
                <w:szCs w:val="20"/>
              </w:rPr>
            </w:pPr>
            <w:r w:rsidRPr="000775B5">
              <w:rPr>
                <w:rStyle w:val="Emphasis"/>
                <w:rFonts w:ascii="Cambria" w:eastAsia="Times New Roman" w:hAnsi="Cambria"/>
                <w:sz w:val="20"/>
                <w:szCs w:val="20"/>
              </w:rPr>
              <w:t>Loin du Vietnam (Far From Vietnam)</w:t>
            </w:r>
            <w:r w:rsidRPr="000775B5">
              <w:rPr>
                <w:rFonts w:ascii="Cambria" w:eastAsia="Times New Roman" w:hAnsi="Cambria"/>
                <w:sz w:val="20"/>
                <w:szCs w:val="20"/>
              </w:rPr>
              <w:t xml:space="preserve"> (1967) </w:t>
            </w:r>
          </w:p>
          <w:p w14:paraId="34086074" w14:textId="77777777" w:rsidR="009A6182" w:rsidRPr="000775B5" w:rsidRDefault="009A6182" w:rsidP="009A6182">
            <w:pPr>
              <w:pStyle w:val="NormalWeb"/>
              <w:rPr>
                <w:rFonts w:ascii="Cambria" w:hAnsi="Cambria"/>
                <w:sz w:val="20"/>
                <w:szCs w:val="20"/>
              </w:rPr>
            </w:pPr>
            <w:r w:rsidRPr="000775B5">
              <w:rPr>
                <w:rStyle w:val="Strong"/>
                <w:rFonts w:ascii="Cambria" w:hAnsi="Cambria"/>
                <w:sz w:val="20"/>
                <w:szCs w:val="20"/>
              </w:rPr>
              <w:t>11. Kísérteties és abjekt / Straniul și abjectul I</w:t>
            </w:r>
          </w:p>
          <w:p w14:paraId="4069001B" w14:textId="77777777" w:rsidR="009A6182" w:rsidRPr="000775B5" w:rsidRDefault="009A6182" w:rsidP="009A6182">
            <w:pPr>
              <w:numPr>
                <w:ilvl w:val="0"/>
                <w:numId w:val="13"/>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Sigmund Freud: </w:t>
            </w:r>
            <w:r w:rsidRPr="000775B5">
              <w:rPr>
                <w:rStyle w:val="Emphasis"/>
                <w:rFonts w:ascii="Cambria" w:eastAsia="Times New Roman" w:hAnsi="Cambria"/>
                <w:sz w:val="20"/>
                <w:szCs w:val="20"/>
              </w:rPr>
              <w:t>A kísérteties</w:t>
            </w:r>
            <w:r w:rsidRPr="000775B5">
              <w:rPr>
                <w:rFonts w:ascii="Cambria" w:eastAsia="Times New Roman" w:hAnsi="Cambria"/>
                <w:sz w:val="20"/>
                <w:szCs w:val="20"/>
              </w:rPr>
              <w:t xml:space="preserve">. In: </w:t>
            </w:r>
            <w:r w:rsidRPr="000775B5">
              <w:rPr>
                <w:rStyle w:val="Emphasis"/>
                <w:rFonts w:ascii="Cambria" w:eastAsia="Times New Roman" w:hAnsi="Cambria"/>
                <w:sz w:val="20"/>
                <w:szCs w:val="20"/>
              </w:rPr>
              <w:t>Pszichoanalízis és irodalomtudomány</w:t>
            </w:r>
            <w:r w:rsidRPr="000775B5">
              <w:rPr>
                <w:rFonts w:ascii="Cambria" w:eastAsia="Times New Roman" w:hAnsi="Cambria"/>
                <w:sz w:val="20"/>
                <w:szCs w:val="20"/>
              </w:rPr>
              <w:t xml:space="preserve">. Szerk.: Bókay Antal, Erős Ferenc. Budapest, Filum Kiadó, 1998. 65-83. o. </w:t>
            </w:r>
          </w:p>
          <w:p w14:paraId="1735EDF8" w14:textId="77777777" w:rsidR="009A6182" w:rsidRPr="000775B5" w:rsidRDefault="009A6182" w:rsidP="009A6182">
            <w:pPr>
              <w:pStyle w:val="NormalWeb"/>
              <w:rPr>
                <w:rFonts w:ascii="Cambria" w:hAnsi="Cambria"/>
                <w:sz w:val="20"/>
                <w:szCs w:val="20"/>
              </w:rPr>
            </w:pPr>
            <w:r w:rsidRPr="000775B5">
              <w:rPr>
                <w:rStyle w:val="Strong"/>
                <w:rFonts w:ascii="Cambria" w:hAnsi="Cambria"/>
                <w:sz w:val="20"/>
                <w:szCs w:val="20"/>
              </w:rPr>
              <w:t>12. Kísérteties és abjekt / Straniul și abjectul II</w:t>
            </w:r>
          </w:p>
          <w:p w14:paraId="0AF6F4A0" w14:textId="77777777" w:rsidR="009A6182" w:rsidRPr="000775B5" w:rsidRDefault="009A6182" w:rsidP="009A6182">
            <w:pPr>
              <w:numPr>
                <w:ilvl w:val="0"/>
                <w:numId w:val="14"/>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Clifford Davis: </w:t>
            </w:r>
            <w:r w:rsidRPr="000775B5">
              <w:rPr>
                <w:rStyle w:val="Emphasis"/>
                <w:rFonts w:ascii="Cambria" w:eastAsia="Times New Roman" w:hAnsi="Cambria"/>
                <w:sz w:val="20"/>
                <w:szCs w:val="20"/>
              </w:rPr>
              <w:t>The Abject: Kristeva and the Antigone</w:t>
            </w:r>
            <w:r w:rsidRPr="000775B5">
              <w:rPr>
                <w:rFonts w:ascii="Cambria" w:eastAsia="Times New Roman" w:hAnsi="Cambria"/>
                <w:sz w:val="20"/>
                <w:szCs w:val="20"/>
              </w:rPr>
              <w:t xml:space="preserve">. In: </w:t>
            </w:r>
            <w:r w:rsidRPr="000775B5">
              <w:rPr>
                <w:rStyle w:val="Emphasis"/>
                <w:rFonts w:ascii="Cambria" w:eastAsia="Times New Roman" w:hAnsi="Cambria"/>
                <w:sz w:val="20"/>
                <w:szCs w:val="20"/>
              </w:rPr>
              <w:t>Paroles Gelées</w:t>
            </w:r>
            <w:r w:rsidRPr="000775B5">
              <w:rPr>
                <w:rFonts w:ascii="Cambria" w:eastAsia="Times New Roman" w:hAnsi="Cambria"/>
                <w:sz w:val="20"/>
                <w:szCs w:val="20"/>
              </w:rPr>
              <w:t xml:space="preserve">, 13(1), 1995, 5-23. o. </w:t>
            </w:r>
          </w:p>
          <w:p w14:paraId="3F135413" w14:textId="77777777" w:rsidR="009A6182" w:rsidRPr="000775B5" w:rsidRDefault="009A6182" w:rsidP="009A6182">
            <w:pPr>
              <w:numPr>
                <w:ilvl w:val="0"/>
                <w:numId w:val="14"/>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Szophoklész: </w:t>
            </w:r>
            <w:r w:rsidRPr="000775B5">
              <w:rPr>
                <w:rStyle w:val="Emphasis"/>
                <w:rFonts w:ascii="Cambria" w:eastAsia="Times New Roman" w:hAnsi="Cambria"/>
                <w:sz w:val="20"/>
                <w:szCs w:val="20"/>
              </w:rPr>
              <w:t>Oidipusz Kolónoszban</w:t>
            </w:r>
            <w:r w:rsidRPr="000775B5">
              <w:rPr>
                <w:rFonts w:ascii="Cambria" w:eastAsia="Times New Roman" w:hAnsi="Cambria"/>
                <w:sz w:val="20"/>
                <w:szCs w:val="20"/>
              </w:rPr>
              <w:t xml:space="preserve"> </w:t>
            </w:r>
          </w:p>
          <w:p w14:paraId="638D2E59" w14:textId="77777777" w:rsidR="009A6182" w:rsidRPr="000775B5" w:rsidRDefault="009A6182" w:rsidP="009A6182">
            <w:pPr>
              <w:pStyle w:val="NormalWeb"/>
              <w:rPr>
                <w:rFonts w:ascii="Cambria" w:hAnsi="Cambria"/>
                <w:sz w:val="20"/>
                <w:szCs w:val="20"/>
              </w:rPr>
            </w:pPr>
            <w:r w:rsidRPr="000775B5">
              <w:rPr>
                <w:rStyle w:val="Strong"/>
                <w:rFonts w:ascii="Cambria" w:hAnsi="Cambria"/>
                <w:sz w:val="20"/>
                <w:szCs w:val="20"/>
              </w:rPr>
              <w:t>13. Embertelenség I</w:t>
            </w:r>
          </w:p>
          <w:p w14:paraId="3A37F72E" w14:textId="77777777" w:rsidR="009A6182" w:rsidRPr="000775B5" w:rsidRDefault="009A6182" w:rsidP="009A6182">
            <w:pPr>
              <w:numPr>
                <w:ilvl w:val="0"/>
                <w:numId w:val="15"/>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Giorgio Agamben: </w:t>
            </w:r>
            <w:r w:rsidRPr="000775B5">
              <w:rPr>
                <w:rStyle w:val="Emphasis"/>
                <w:rFonts w:ascii="Cambria" w:eastAsia="Times New Roman" w:hAnsi="Cambria"/>
                <w:sz w:val="20"/>
                <w:szCs w:val="20"/>
              </w:rPr>
              <w:t>A „muzulmán”</w:t>
            </w:r>
            <w:r w:rsidRPr="000775B5">
              <w:rPr>
                <w:rFonts w:ascii="Cambria" w:eastAsia="Times New Roman" w:hAnsi="Cambria"/>
                <w:sz w:val="20"/>
                <w:szCs w:val="20"/>
              </w:rPr>
              <w:t xml:space="preserve">. In: </w:t>
            </w:r>
            <w:r w:rsidRPr="000775B5">
              <w:rPr>
                <w:rStyle w:val="Emphasis"/>
                <w:rFonts w:ascii="Cambria" w:eastAsia="Times New Roman" w:hAnsi="Cambria"/>
                <w:sz w:val="20"/>
                <w:szCs w:val="20"/>
              </w:rPr>
              <w:t>Ami Auschwitzból marad</w:t>
            </w:r>
            <w:r w:rsidRPr="000775B5">
              <w:rPr>
                <w:rFonts w:ascii="Cambria" w:eastAsia="Times New Roman" w:hAnsi="Cambria"/>
                <w:sz w:val="20"/>
                <w:szCs w:val="20"/>
              </w:rPr>
              <w:t xml:space="preserve">. Kijárat Kiadó, 2019. 35-55. o. </w:t>
            </w:r>
          </w:p>
          <w:p w14:paraId="10127A4D" w14:textId="77777777" w:rsidR="009A6182" w:rsidRPr="000775B5" w:rsidRDefault="009A6182" w:rsidP="009A6182">
            <w:pPr>
              <w:pStyle w:val="NormalWeb"/>
              <w:rPr>
                <w:rFonts w:ascii="Cambria" w:hAnsi="Cambria"/>
                <w:sz w:val="20"/>
                <w:szCs w:val="20"/>
              </w:rPr>
            </w:pPr>
            <w:r w:rsidRPr="000775B5">
              <w:rPr>
                <w:rStyle w:val="Strong"/>
                <w:rFonts w:ascii="Cambria" w:hAnsi="Cambria"/>
                <w:sz w:val="20"/>
                <w:szCs w:val="20"/>
              </w:rPr>
              <w:t>14. Embertelenség II</w:t>
            </w:r>
          </w:p>
          <w:p w14:paraId="2FEAA69A" w14:textId="77777777" w:rsidR="009A6182" w:rsidRPr="000775B5" w:rsidRDefault="009A6182" w:rsidP="009A6182">
            <w:pPr>
              <w:numPr>
                <w:ilvl w:val="0"/>
                <w:numId w:val="16"/>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Darida Veronika: </w:t>
            </w:r>
            <w:r w:rsidRPr="000775B5">
              <w:rPr>
                <w:rStyle w:val="Emphasis"/>
                <w:rFonts w:ascii="Cambria" w:eastAsia="Times New Roman" w:hAnsi="Cambria"/>
                <w:sz w:val="20"/>
                <w:szCs w:val="20"/>
              </w:rPr>
              <w:t>A dehumanizáció színpadai</w:t>
            </w:r>
            <w:r w:rsidRPr="000775B5">
              <w:rPr>
                <w:rFonts w:ascii="Cambria" w:eastAsia="Times New Roman" w:hAnsi="Cambria"/>
                <w:sz w:val="20"/>
                <w:szCs w:val="20"/>
              </w:rPr>
              <w:t xml:space="preserve">. In: </w:t>
            </w:r>
            <w:r w:rsidRPr="000775B5">
              <w:rPr>
                <w:rStyle w:val="Emphasis"/>
                <w:rFonts w:ascii="Cambria" w:eastAsia="Times New Roman" w:hAnsi="Cambria"/>
                <w:sz w:val="20"/>
                <w:szCs w:val="20"/>
              </w:rPr>
              <w:t>Helikon Irodalomtudományi Szemle</w:t>
            </w:r>
            <w:r w:rsidRPr="000775B5">
              <w:rPr>
                <w:rFonts w:ascii="Cambria" w:eastAsia="Times New Roman" w:hAnsi="Cambria"/>
                <w:sz w:val="20"/>
                <w:szCs w:val="20"/>
              </w:rPr>
              <w:t xml:space="preserve"> 65 (1), 96-104. o. </w:t>
            </w:r>
          </w:p>
          <w:p w14:paraId="5806387D" w14:textId="77777777" w:rsidR="009A6182" w:rsidRPr="000775B5" w:rsidRDefault="009A6182" w:rsidP="009A6182">
            <w:pPr>
              <w:numPr>
                <w:ilvl w:val="0"/>
                <w:numId w:val="16"/>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Werner Herzog: </w:t>
            </w:r>
            <w:r w:rsidRPr="000775B5">
              <w:rPr>
                <w:rStyle w:val="Emphasis"/>
                <w:rFonts w:ascii="Cambria" w:eastAsia="Times New Roman" w:hAnsi="Cambria"/>
                <w:sz w:val="20"/>
                <w:szCs w:val="20"/>
              </w:rPr>
              <w:t>Woyzeck</w:t>
            </w:r>
            <w:r w:rsidRPr="000775B5">
              <w:rPr>
                <w:rFonts w:ascii="Cambria" w:eastAsia="Times New Roman" w:hAnsi="Cambria"/>
                <w:sz w:val="20"/>
                <w:szCs w:val="20"/>
              </w:rPr>
              <w:t xml:space="preserve"> (1979) </w:t>
            </w:r>
          </w:p>
          <w:p w14:paraId="01B1E563" w14:textId="77777777" w:rsidR="009A6182" w:rsidRPr="000775B5" w:rsidRDefault="009A6182" w:rsidP="009A6182">
            <w:pPr>
              <w:numPr>
                <w:ilvl w:val="0"/>
                <w:numId w:val="16"/>
              </w:numPr>
              <w:spacing w:before="100" w:beforeAutospacing="1" w:after="100" w:afterAutospacing="1"/>
              <w:rPr>
                <w:rFonts w:ascii="Cambria" w:eastAsia="Times New Roman" w:hAnsi="Cambria"/>
                <w:sz w:val="20"/>
                <w:szCs w:val="20"/>
              </w:rPr>
            </w:pPr>
            <w:r w:rsidRPr="000775B5">
              <w:rPr>
                <w:rFonts w:ascii="Cambria" w:eastAsia="Times New Roman" w:hAnsi="Cambria"/>
                <w:sz w:val="20"/>
                <w:szCs w:val="20"/>
              </w:rPr>
              <w:t xml:space="preserve">Samuel Beckett: </w:t>
            </w:r>
            <w:r w:rsidRPr="000775B5">
              <w:rPr>
                <w:rStyle w:val="Emphasis"/>
                <w:rFonts w:ascii="Cambria" w:eastAsia="Times New Roman" w:hAnsi="Cambria"/>
                <w:sz w:val="20"/>
                <w:szCs w:val="20"/>
              </w:rPr>
              <w:t>A játszma vége</w:t>
            </w:r>
            <w:r w:rsidRPr="000775B5">
              <w:rPr>
                <w:rFonts w:ascii="Cambria" w:eastAsia="Times New Roman" w:hAnsi="Cambria"/>
                <w:sz w:val="20"/>
                <w:szCs w:val="20"/>
              </w:rPr>
              <w:t>.</w:t>
            </w:r>
          </w:p>
          <w:p w14:paraId="65706CFD" w14:textId="45FABE13" w:rsidR="009A6182" w:rsidRPr="000775B5" w:rsidRDefault="009A6182" w:rsidP="00373CCF">
            <w:pPr>
              <w:tabs>
                <w:tab w:val="left" w:pos="2715"/>
              </w:tabs>
              <w:rPr>
                <w:rFonts w:ascii="Cambria" w:hAnsi="Cambria"/>
                <w:sz w:val="20"/>
                <w:szCs w:val="20"/>
              </w:rPr>
            </w:pPr>
          </w:p>
        </w:tc>
      </w:tr>
    </w:tbl>
    <w:p w14:paraId="65CC45BE" w14:textId="77777777" w:rsidR="0084063D" w:rsidRPr="000775B5" w:rsidRDefault="0084063D" w:rsidP="00F01F2B">
      <w:pPr>
        <w:rPr>
          <w:rFonts w:ascii="Cambria" w:hAnsi="Cambria"/>
          <w:sz w:val="20"/>
          <w:szCs w:val="20"/>
        </w:rPr>
      </w:pPr>
    </w:p>
    <w:p w14:paraId="4A5A0AA0" w14:textId="7A6B815C" w:rsidR="00036059" w:rsidRPr="000775B5" w:rsidRDefault="00036059" w:rsidP="000F20F3">
      <w:pPr>
        <w:ind w:left="-426"/>
        <w:rPr>
          <w:rFonts w:ascii="Cambria" w:hAnsi="Cambria"/>
          <w:b/>
          <w:sz w:val="20"/>
          <w:szCs w:val="20"/>
        </w:rPr>
      </w:pPr>
      <w:r w:rsidRPr="000775B5">
        <w:rPr>
          <w:rFonts w:ascii="Cambria" w:hAnsi="Cambria"/>
          <w:b/>
          <w:sz w:val="20"/>
          <w:szCs w:val="20"/>
        </w:rPr>
        <w:t xml:space="preserve">9. </w:t>
      </w:r>
      <w:r w:rsidR="00FA3D17" w:rsidRPr="000775B5">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0775B5" w14:paraId="697653B0" w14:textId="77777777" w:rsidTr="00820A4F">
        <w:trPr>
          <w:trHeight w:val="2869"/>
        </w:trPr>
        <w:tc>
          <w:tcPr>
            <w:tcW w:w="10491" w:type="dxa"/>
          </w:tcPr>
          <w:p w14:paraId="1CB32B8D" w14:textId="77777777" w:rsidR="008A5D16" w:rsidRPr="000775B5" w:rsidRDefault="008A5D16" w:rsidP="008A5D16">
            <w:pPr>
              <w:pStyle w:val="NormalWeb"/>
              <w:rPr>
                <w:rFonts w:ascii="Cambria" w:hAnsi="Cambria"/>
                <w:sz w:val="20"/>
                <w:szCs w:val="20"/>
              </w:rPr>
            </w:pPr>
            <w:r w:rsidRPr="000775B5">
              <w:rPr>
                <w:rFonts w:ascii="Cambria" w:hAnsi="Cambria"/>
                <w:sz w:val="20"/>
                <w:szCs w:val="20"/>
              </w:rPr>
              <w:lastRenderedPageBreak/>
              <w:t>Conținuturile disciplinei sunt corelate cu direcțiile actuale de cercetare și reflecție din domeniul studiilor teatrale, al esteticii contemporane, al performance studies și al analizelor culturale interdisciplinare. Cursul și seminarul abordează concepte și teme relevante pentru practica artistică și discursul teoretic contemporan, precum spectatorul și receptarea, reprezentarea și politica, teatrul postdramatic, performativitatea, corporalitatea, medialitatea, inter-culturalitatea, cultura de masă și relația dintre artă și societate.</w:t>
            </w:r>
          </w:p>
          <w:p w14:paraId="209A93EB" w14:textId="77777777" w:rsidR="008A5D16" w:rsidRPr="000775B5" w:rsidRDefault="008A5D16" w:rsidP="008A5D16">
            <w:pPr>
              <w:pStyle w:val="NormalWeb"/>
              <w:rPr>
                <w:rFonts w:ascii="Cambria" w:hAnsi="Cambria"/>
                <w:sz w:val="20"/>
                <w:szCs w:val="20"/>
              </w:rPr>
            </w:pPr>
            <w:r w:rsidRPr="000775B5">
              <w:rPr>
                <w:rFonts w:ascii="Cambria" w:hAnsi="Cambria"/>
                <w:sz w:val="20"/>
                <w:szCs w:val="20"/>
              </w:rPr>
              <w:t>Disciplina dezvoltă competențe de analiză critică, interpretare, argumentare și contextualizare a fenomenelor teatrale și culturale contemporane, competențe solicitate atât de mediul academic și de cercetare, cât și de instituțiile teatrale, organizațiile culturale, mediul educațional și sectorul industriilor creative. Prin îmbinarea reflecției teoretice cu analiza spectacolelor, a performanțelor și a altor produse culturale, disciplina contribuie la formarea unei perspective critice și reflexive asupra practicilor artistice contemporane și răspunde exigențelor actuale ale comunității profesionale din domeniul artelor spectacolului.</w:t>
            </w:r>
          </w:p>
          <w:p w14:paraId="2B940AFD" w14:textId="5408C967" w:rsidR="0084568F" w:rsidRPr="000775B5" w:rsidRDefault="0084568F" w:rsidP="008A5D16">
            <w:pPr>
              <w:spacing w:before="120"/>
              <w:rPr>
                <w:rFonts w:ascii="Cambria" w:hAnsi="Cambria"/>
                <w:sz w:val="20"/>
                <w:szCs w:val="20"/>
              </w:rPr>
            </w:pPr>
          </w:p>
        </w:tc>
      </w:tr>
    </w:tbl>
    <w:p w14:paraId="7B13E652" w14:textId="77777777" w:rsidR="000B6EB1" w:rsidRPr="000775B5" w:rsidRDefault="000B6EB1" w:rsidP="00F01F2B">
      <w:pPr>
        <w:rPr>
          <w:rFonts w:ascii="Cambria" w:hAnsi="Cambria"/>
          <w:sz w:val="20"/>
          <w:szCs w:val="20"/>
        </w:rPr>
      </w:pPr>
    </w:p>
    <w:p w14:paraId="20194EDF" w14:textId="6009062E" w:rsidR="000B6EB1" w:rsidRPr="000775B5" w:rsidRDefault="0084568F" w:rsidP="00357598">
      <w:pPr>
        <w:ind w:hanging="425"/>
        <w:rPr>
          <w:rFonts w:ascii="Cambria" w:hAnsi="Cambria"/>
          <w:sz w:val="20"/>
          <w:szCs w:val="20"/>
        </w:rPr>
      </w:pPr>
      <w:r w:rsidRPr="000775B5">
        <w:rPr>
          <w:rFonts w:ascii="Cambria" w:hAnsi="Cambria"/>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0775B5" w14:paraId="06629255" w14:textId="77777777" w:rsidTr="00820A4F">
        <w:trPr>
          <w:trHeight w:val="284"/>
        </w:trPr>
        <w:tc>
          <w:tcPr>
            <w:tcW w:w="2839" w:type="dxa"/>
            <w:shd w:val="clear" w:color="auto" w:fill="auto"/>
            <w:vAlign w:val="center"/>
          </w:tcPr>
          <w:p w14:paraId="2C2573E7" w14:textId="77777777" w:rsidR="00357598" w:rsidRPr="000775B5" w:rsidRDefault="00357598" w:rsidP="00373CCF">
            <w:pPr>
              <w:rPr>
                <w:rFonts w:ascii="Cambria" w:hAnsi="Cambria"/>
                <w:sz w:val="20"/>
                <w:szCs w:val="20"/>
              </w:rPr>
            </w:pPr>
            <w:r w:rsidRPr="000775B5">
              <w:rPr>
                <w:rFonts w:ascii="Cambria" w:hAnsi="Cambria"/>
                <w:sz w:val="20"/>
                <w:szCs w:val="20"/>
              </w:rPr>
              <w:t>Tip activitate</w:t>
            </w:r>
          </w:p>
        </w:tc>
        <w:tc>
          <w:tcPr>
            <w:tcW w:w="2550" w:type="dxa"/>
            <w:shd w:val="clear" w:color="auto" w:fill="auto"/>
            <w:vAlign w:val="center"/>
          </w:tcPr>
          <w:p w14:paraId="33DC37B7" w14:textId="77777777" w:rsidR="00357598" w:rsidRPr="000775B5" w:rsidRDefault="00357598" w:rsidP="00373CCF">
            <w:pPr>
              <w:ind w:left="46" w:right="-154"/>
              <w:rPr>
                <w:rFonts w:ascii="Cambria" w:hAnsi="Cambria"/>
                <w:sz w:val="20"/>
                <w:szCs w:val="20"/>
              </w:rPr>
            </w:pPr>
            <w:r w:rsidRPr="000775B5">
              <w:rPr>
                <w:rFonts w:ascii="Cambria" w:hAnsi="Cambria"/>
                <w:sz w:val="20"/>
                <w:szCs w:val="20"/>
              </w:rPr>
              <w:t>10.1 Criterii de evaluare</w:t>
            </w:r>
          </w:p>
        </w:tc>
        <w:tc>
          <w:tcPr>
            <w:tcW w:w="2409" w:type="dxa"/>
            <w:shd w:val="clear" w:color="auto" w:fill="auto"/>
            <w:vAlign w:val="center"/>
          </w:tcPr>
          <w:p w14:paraId="2252364F" w14:textId="77777777" w:rsidR="00357598" w:rsidRPr="000775B5" w:rsidRDefault="00357598" w:rsidP="00373CCF">
            <w:pPr>
              <w:rPr>
                <w:rFonts w:ascii="Cambria" w:hAnsi="Cambria"/>
                <w:sz w:val="20"/>
                <w:szCs w:val="20"/>
              </w:rPr>
            </w:pPr>
            <w:r w:rsidRPr="000775B5">
              <w:rPr>
                <w:rFonts w:ascii="Cambria" w:hAnsi="Cambria"/>
                <w:sz w:val="20"/>
                <w:szCs w:val="20"/>
              </w:rPr>
              <w:t>10.2 Metode de evaluare</w:t>
            </w:r>
          </w:p>
        </w:tc>
        <w:tc>
          <w:tcPr>
            <w:tcW w:w="2694" w:type="dxa"/>
            <w:shd w:val="clear" w:color="auto" w:fill="auto"/>
            <w:vAlign w:val="center"/>
          </w:tcPr>
          <w:p w14:paraId="46FA2B79" w14:textId="77777777" w:rsidR="00357598" w:rsidRPr="000775B5" w:rsidRDefault="00357598" w:rsidP="00373CCF">
            <w:pPr>
              <w:rPr>
                <w:rFonts w:ascii="Cambria" w:hAnsi="Cambria"/>
                <w:sz w:val="20"/>
                <w:szCs w:val="20"/>
              </w:rPr>
            </w:pPr>
            <w:r w:rsidRPr="000775B5">
              <w:rPr>
                <w:rFonts w:ascii="Cambria" w:hAnsi="Cambria"/>
                <w:sz w:val="20"/>
                <w:szCs w:val="20"/>
              </w:rPr>
              <w:t>10.3 Pondere din nota finală</w:t>
            </w:r>
          </w:p>
        </w:tc>
      </w:tr>
      <w:tr w:rsidR="00357598" w:rsidRPr="000775B5" w14:paraId="3DDA6B4F" w14:textId="77777777" w:rsidTr="00820A4F">
        <w:trPr>
          <w:trHeight w:val="284"/>
        </w:trPr>
        <w:tc>
          <w:tcPr>
            <w:tcW w:w="2839" w:type="dxa"/>
            <w:vMerge w:val="restart"/>
            <w:shd w:val="clear" w:color="auto" w:fill="auto"/>
            <w:vAlign w:val="center"/>
          </w:tcPr>
          <w:p w14:paraId="0E948466" w14:textId="77777777" w:rsidR="00357598" w:rsidRPr="000775B5" w:rsidRDefault="00357598" w:rsidP="00373CCF">
            <w:pPr>
              <w:rPr>
                <w:rFonts w:ascii="Cambria" w:hAnsi="Cambria"/>
                <w:sz w:val="20"/>
                <w:szCs w:val="20"/>
              </w:rPr>
            </w:pPr>
            <w:r w:rsidRPr="000775B5">
              <w:rPr>
                <w:rFonts w:ascii="Cambria" w:hAnsi="Cambria"/>
                <w:sz w:val="20"/>
                <w:szCs w:val="20"/>
              </w:rPr>
              <w:t>10.4 Curs</w:t>
            </w:r>
          </w:p>
        </w:tc>
        <w:tc>
          <w:tcPr>
            <w:tcW w:w="2550" w:type="dxa"/>
            <w:shd w:val="clear" w:color="auto" w:fill="auto"/>
            <w:vAlign w:val="center"/>
          </w:tcPr>
          <w:p w14:paraId="6AA4572E" w14:textId="77777777" w:rsidR="008A5D16" w:rsidRPr="008A5D16" w:rsidRDefault="008A5D16" w:rsidP="008A5D16">
            <w:pPr>
              <w:rPr>
                <w:rFonts w:ascii="Cambria" w:eastAsia="Times New Roman" w:hAnsi="Cambria"/>
                <w:sz w:val="20"/>
                <w:szCs w:val="20"/>
              </w:rPr>
            </w:pPr>
            <w:r w:rsidRPr="008A5D16">
              <w:rPr>
                <w:rFonts w:ascii="Cambria" w:eastAsia="Times New Roman" w:hAnsi="Cambria"/>
                <w:sz w:val="20"/>
                <w:szCs w:val="20"/>
              </w:rPr>
              <w:t>Cunoașterea conceptelor și teoriilor discutate în cadrul cursului; capacitatea de analiză și interpretare a fenomenelor teatrale contemporane; utilizarea adecvată a terminologiei de specialitate; capacitatea de argumentare și contextualizare critică.</w:t>
            </w:r>
          </w:p>
          <w:p w14:paraId="72A7F566" w14:textId="77777777" w:rsidR="00357598" w:rsidRPr="000775B5" w:rsidRDefault="00357598" w:rsidP="00373CCF">
            <w:pPr>
              <w:rPr>
                <w:rFonts w:ascii="Cambria" w:hAnsi="Cambria"/>
                <w:sz w:val="20"/>
                <w:szCs w:val="20"/>
              </w:rPr>
            </w:pPr>
          </w:p>
        </w:tc>
        <w:tc>
          <w:tcPr>
            <w:tcW w:w="2409" w:type="dxa"/>
            <w:shd w:val="clear" w:color="auto" w:fill="auto"/>
            <w:vAlign w:val="center"/>
          </w:tcPr>
          <w:p w14:paraId="0364F341" w14:textId="77777777" w:rsidR="008A5D16" w:rsidRPr="008A5D16" w:rsidRDefault="008A5D16" w:rsidP="008A5D16">
            <w:pPr>
              <w:rPr>
                <w:rFonts w:ascii="Cambria" w:eastAsia="Times New Roman" w:hAnsi="Cambria"/>
                <w:sz w:val="20"/>
                <w:szCs w:val="20"/>
              </w:rPr>
            </w:pPr>
            <w:r w:rsidRPr="008A5D16">
              <w:rPr>
                <w:rFonts w:ascii="Cambria" w:eastAsia="Times New Roman" w:hAnsi="Cambria"/>
                <w:sz w:val="20"/>
                <w:szCs w:val="20"/>
              </w:rPr>
              <w:t>Lucrare scrisă individuală (eseu analitic / studiu de caz asupra unui spectacol, fenomen sau concept discutat în cadrul disciplinei).</w:t>
            </w:r>
          </w:p>
          <w:p w14:paraId="307E3AAC" w14:textId="77777777" w:rsidR="00357598" w:rsidRPr="000775B5" w:rsidRDefault="00357598" w:rsidP="00373CCF">
            <w:pPr>
              <w:rPr>
                <w:rFonts w:ascii="Cambria" w:hAnsi="Cambria"/>
                <w:sz w:val="20"/>
                <w:szCs w:val="20"/>
              </w:rPr>
            </w:pPr>
          </w:p>
        </w:tc>
        <w:tc>
          <w:tcPr>
            <w:tcW w:w="2694" w:type="dxa"/>
            <w:shd w:val="clear" w:color="auto" w:fill="auto"/>
            <w:vAlign w:val="center"/>
          </w:tcPr>
          <w:p w14:paraId="6BC6F539" w14:textId="77777777" w:rsidR="008A5D16" w:rsidRPr="008A5D16" w:rsidRDefault="008A5D16" w:rsidP="008A5D16">
            <w:pPr>
              <w:rPr>
                <w:rFonts w:ascii="Cambria" w:eastAsia="Times New Roman" w:hAnsi="Cambria"/>
                <w:sz w:val="20"/>
                <w:szCs w:val="20"/>
              </w:rPr>
            </w:pPr>
            <w:r w:rsidRPr="008A5D16">
              <w:rPr>
                <w:rFonts w:ascii="Cambria" w:eastAsia="Times New Roman" w:hAnsi="Cambria"/>
                <w:sz w:val="20"/>
                <w:szCs w:val="20"/>
              </w:rPr>
              <w:t>60%</w:t>
            </w:r>
          </w:p>
          <w:p w14:paraId="759DB29F" w14:textId="77777777" w:rsidR="00357598" w:rsidRPr="000775B5" w:rsidRDefault="00357598" w:rsidP="00373CCF">
            <w:pPr>
              <w:rPr>
                <w:rFonts w:ascii="Cambria" w:hAnsi="Cambria"/>
                <w:sz w:val="20"/>
                <w:szCs w:val="20"/>
              </w:rPr>
            </w:pPr>
          </w:p>
        </w:tc>
      </w:tr>
      <w:tr w:rsidR="00357598" w:rsidRPr="000775B5" w14:paraId="685D657C" w14:textId="77777777" w:rsidTr="00820A4F">
        <w:trPr>
          <w:trHeight w:val="284"/>
        </w:trPr>
        <w:tc>
          <w:tcPr>
            <w:tcW w:w="2839" w:type="dxa"/>
            <w:vMerge/>
            <w:shd w:val="clear" w:color="auto" w:fill="auto"/>
            <w:vAlign w:val="center"/>
          </w:tcPr>
          <w:p w14:paraId="7F537EC0" w14:textId="77777777" w:rsidR="00357598" w:rsidRPr="000775B5" w:rsidRDefault="00357598" w:rsidP="00373CCF">
            <w:pPr>
              <w:rPr>
                <w:rFonts w:ascii="Cambria" w:hAnsi="Cambria"/>
                <w:sz w:val="20"/>
                <w:szCs w:val="20"/>
              </w:rPr>
            </w:pPr>
          </w:p>
        </w:tc>
        <w:tc>
          <w:tcPr>
            <w:tcW w:w="2550" w:type="dxa"/>
            <w:shd w:val="clear" w:color="auto" w:fill="auto"/>
            <w:vAlign w:val="center"/>
          </w:tcPr>
          <w:p w14:paraId="41328FC6" w14:textId="14A667CF" w:rsidR="00357598" w:rsidRPr="000775B5" w:rsidRDefault="00357598" w:rsidP="00373CCF">
            <w:pPr>
              <w:rPr>
                <w:rFonts w:ascii="Cambria" w:hAnsi="Cambria"/>
                <w:sz w:val="20"/>
                <w:szCs w:val="20"/>
              </w:rPr>
            </w:pPr>
          </w:p>
        </w:tc>
        <w:tc>
          <w:tcPr>
            <w:tcW w:w="2409" w:type="dxa"/>
            <w:shd w:val="clear" w:color="auto" w:fill="auto"/>
            <w:vAlign w:val="center"/>
          </w:tcPr>
          <w:p w14:paraId="4BC27ADE" w14:textId="77777777" w:rsidR="00357598" w:rsidRPr="000775B5" w:rsidRDefault="00357598" w:rsidP="00373CCF">
            <w:pPr>
              <w:rPr>
                <w:rFonts w:ascii="Cambria" w:hAnsi="Cambria"/>
                <w:sz w:val="20"/>
                <w:szCs w:val="20"/>
              </w:rPr>
            </w:pPr>
          </w:p>
        </w:tc>
        <w:tc>
          <w:tcPr>
            <w:tcW w:w="2694" w:type="dxa"/>
            <w:shd w:val="clear" w:color="auto" w:fill="auto"/>
            <w:vAlign w:val="center"/>
          </w:tcPr>
          <w:p w14:paraId="7EF06B9D" w14:textId="77777777" w:rsidR="00357598" w:rsidRPr="000775B5" w:rsidRDefault="00357598" w:rsidP="00373CCF">
            <w:pPr>
              <w:rPr>
                <w:rFonts w:ascii="Cambria" w:hAnsi="Cambria"/>
                <w:sz w:val="20"/>
                <w:szCs w:val="20"/>
              </w:rPr>
            </w:pPr>
          </w:p>
        </w:tc>
      </w:tr>
      <w:tr w:rsidR="00357598" w:rsidRPr="000775B5" w14:paraId="4000A1C8" w14:textId="77777777" w:rsidTr="00820A4F">
        <w:trPr>
          <w:trHeight w:val="284"/>
        </w:trPr>
        <w:tc>
          <w:tcPr>
            <w:tcW w:w="2839" w:type="dxa"/>
            <w:vMerge w:val="restart"/>
            <w:shd w:val="clear" w:color="auto" w:fill="auto"/>
            <w:vAlign w:val="center"/>
          </w:tcPr>
          <w:p w14:paraId="620B4533" w14:textId="77777777" w:rsidR="00357598" w:rsidRPr="000775B5" w:rsidRDefault="00357598" w:rsidP="00373CCF">
            <w:pPr>
              <w:ind w:right="-150"/>
              <w:rPr>
                <w:rFonts w:ascii="Cambria" w:hAnsi="Cambria"/>
                <w:sz w:val="20"/>
                <w:szCs w:val="20"/>
              </w:rPr>
            </w:pPr>
            <w:r w:rsidRPr="000775B5">
              <w:rPr>
                <w:rFonts w:ascii="Cambria" w:hAnsi="Cambria"/>
                <w:sz w:val="20"/>
                <w:szCs w:val="20"/>
              </w:rPr>
              <w:t>10.5 Seminar/laborator</w:t>
            </w:r>
          </w:p>
        </w:tc>
        <w:tc>
          <w:tcPr>
            <w:tcW w:w="2550" w:type="dxa"/>
            <w:shd w:val="clear" w:color="auto" w:fill="auto"/>
            <w:vAlign w:val="center"/>
          </w:tcPr>
          <w:p w14:paraId="70DD1D8B" w14:textId="77777777" w:rsidR="008A5D16" w:rsidRPr="008A5D16" w:rsidRDefault="008A5D16" w:rsidP="008A5D16">
            <w:pPr>
              <w:rPr>
                <w:rFonts w:ascii="Cambria" w:eastAsia="Times New Roman" w:hAnsi="Cambria"/>
                <w:sz w:val="20"/>
                <w:szCs w:val="20"/>
              </w:rPr>
            </w:pPr>
            <w:r w:rsidRPr="008A5D16">
              <w:rPr>
                <w:rFonts w:ascii="Cambria" w:eastAsia="Times New Roman" w:hAnsi="Cambria"/>
                <w:sz w:val="20"/>
                <w:szCs w:val="20"/>
              </w:rPr>
              <w:t>Participare activă la dezbateri; prezentarea și discutarea textelor din bibliografie; capacitatea de formulare a opiniilor argumentate; realizarea sarcinilor individuale și de grup; integrarea perspectivelor teoretice în analiza exemplelor artistice și culturale.</w:t>
            </w:r>
          </w:p>
          <w:p w14:paraId="656A98BB" w14:textId="77777777" w:rsidR="00357598" w:rsidRPr="000775B5" w:rsidRDefault="00357598" w:rsidP="00373CCF">
            <w:pPr>
              <w:rPr>
                <w:rFonts w:ascii="Cambria" w:hAnsi="Cambria"/>
                <w:sz w:val="20"/>
                <w:szCs w:val="20"/>
              </w:rPr>
            </w:pPr>
          </w:p>
        </w:tc>
        <w:tc>
          <w:tcPr>
            <w:tcW w:w="2409" w:type="dxa"/>
            <w:shd w:val="clear" w:color="auto" w:fill="auto"/>
            <w:vAlign w:val="center"/>
          </w:tcPr>
          <w:p w14:paraId="0A5E2557" w14:textId="77777777" w:rsidR="008A5D16" w:rsidRPr="008A5D16" w:rsidRDefault="008A5D16" w:rsidP="008A5D16">
            <w:pPr>
              <w:rPr>
                <w:rFonts w:ascii="Cambria" w:eastAsia="Times New Roman" w:hAnsi="Cambria"/>
                <w:sz w:val="20"/>
                <w:szCs w:val="20"/>
              </w:rPr>
            </w:pPr>
            <w:r w:rsidRPr="008A5D16">
              <w:rPr>
                <w:rFonts w:ascii="Cambria" w:eastAsia="Times New Roman" w:hAnsi="Cambria"/>
                <w:sz w:val="20"/>
                <w:szCs w:val="20"/>
              </w:rPr>
              <w:t>Prezentare orală, participare la seminar, exerciții și sarcini aplicative, evaluare continuă.</w:t>
            </w:r>
          </w:p>
          <w:p w14:paraId="45722AA8" w14:textId="77777777" w:rsidR="00357598" w:rsidRPr="000775B5" w:rsidRDefault="00357598" w:rsidP="00373CCF">
            <w:pPr>
              <w:rPr>
                <w:rFonts w:ascii="Cambria" w:hAnsi="Cambria"/>
                <w:sz w:val="20"/>
                <w:szCs w:val="20"/>
              </w:rPr>
            </w:pPr>
          </w:p>
        </w:tc>
        <w:tc>
          <w:tcPr>
            <w:tcW w:w="2694" w:type="dxa"/>
            <w:shd w:val="clear" w:color="auto" w:fill="auto"/>
            <w:vAlign w:val="center"/>
          </w:tcPr>
          <w:p w14:paraId="053DD29B" w14:textId="3E3BB1B3" w:rsidR="008A5D16" w:rsidRPr="008A5D16" w:rsidRDefault="008A5D16" w:rsidP="008A5D16">
            <w:pPr>
              <w:rPr>
                <w:rFonts w:ascii="Cambria" w:eastAsia="Times New Roman" w:hAnsi="Cambria"/>
                <w:sz w:val="20"/>
                <w:szCs w:val="20"/>
              </w:rPr>
            </w:pPr>
            <w:r w:rsidRPr="000775B5">
              <w:rPr>
                <w:rFonts w:ascii="Cambria" w:eastAsia="Times New Roman" w:hAnsi="Cambria"/>
                <w:sz w:val="20"/>
                <w:szCs w:val="20"/>
              </w:rPr>
              <w:t>4</w:t>
            </w:r>
            <w:r w:rsidRPr="008A5D16">
              <w:rPr>
                <w:rFonts w:ascii="Cambria" w:eastAsia="Times New Roman" w:hAnsi="Cambria"/>
                <w:sz w:val="20"/>
                <w:szCs w:val="20"/>
              </w:rPr>
              <w:t>0%</w:t>
            </w:r>
          </w:p>
          <w:p w14:paraId="47DB3803" w14:textId="77777777" w:rsidR="00357598" w:rsidRPr="000775B5" w:rsidRDefault="00357598" w:rsidP="00373CCF">
            <w:pPr>
              <w:rPr>
                <w:rFonts w:ascii="Cambria" w:hAnsi="Cambria"/>
                <w:sz w:val="20"/>
                <w:szCs w:val="20"/>
              </w:rPr>
            </w:pPr>
          </w:p>
        </w:tc>
      </w:tr>
      <w:tr w:rsidR="00357598" w:rsidRPr="000775B5" w14:paraId="2C56DD2A" w14:textId="77777777" w:rsidTr="00820A4F">
        <w:trPr>
          <w:trHeight w:val="284"/>
        </w:trPr>
        <w:tc>
          <w:tcPr>
            <w:tcW w:w="2839" w:type="dxa"/>
            <w:vMerge/>
            <w:shd w:val="clear" w:color="auto" w:fill="auto"/>
            <w:vAlign w:val="center"/>
          </w:tcPr>
          <w:p w14:paraId="734B5590" w14:textId="77777777" w:rsidR="00357598" w:rsidRPr="000775B5" w:rsidRDefault="00357598" w:rsidP="00373CCF">
            <w:pPr>
              <w:ind w:right="-150"/>
              <w:rPr>
                <w:rFonts w:ascii="Cambria" w:hAnsi="Cambria"/>
                <w:sz w:val="20"/>
                <w:szCs w:val="20"/>
              </w:rPr>
            </w:pPr>
          </w:p>
        </w:tc>
        <w:tc>
          <w:tcPr>
            <w:tcW w:w="2550" w:type="dxa"/>
            <w:shd w:val="clear" w:color="auto" w:fill="auto"/>
            <w:vAlign w:val="center"/>
          </w:tcPr>
          <w:p w14:paraId="2C1E6256" w14:textId="77777777" w:rsidR="00357598" w:rsidRPr="000775B5" w:rsidRDefault="00357598" w:rsidP="00373CCF">
            <w:pPr>
              <w:rPr>
                <w:rFonts w:ascii="Cambria" w:hAnsi="Cambria"/>
                <w:sz w:val="20"/>
                <w:szCs w:val="20"/>
              </w:rPr>
            </w:pPr>
          </w:p>
        </w:tc>
        <w:tc>
          <w:tcPr>
            <w:tcW w:w="2409" w:type="dxa"/>
            <w:shd w:val="clear" w:color="auto" w:fill="auto"/>
            <w:vAlign w:val="center"/>
          </w:tcPr>
          <w:p w14:paraId="24AF3BCF" w14:textId="77777777" w:rsidR="00357598" w:rsidRPr="000775B5" w:rsidRDefault="00357598" w:rsidP="00373CCF">
            <w:pPr>
              <w:rPr>
                <w:rFonts w:ascii="Cambria" w:hAnsi="Cambria"/>
                <w:sz w:val="20"/>
                <w:szCs w:val="20"/>
              </w:rPr>
            </w:pPr>
          </w:p>
        </w:tc>
        <w:tc>
          <w:tcPr>
            <w:tcW w:w="2694" w:type="dxa"/>
            <w:shd w:val="clear" w:color="auto" w:fill="auto"/>
            <w:vAlign w:val="center"/>
          </w:tcPr>
          <w:p w14:paraId="7196415F" w14:textId="77777777" w:rsidR="00357598" w:rsidRPr="000775B5" w:rsidRDefault="00357598" w:rsidP="00373CCF">
            <w:pPr>
              <w:rPr>
                <w:rFonts w:ascii="Cambria" w:hAnsi="Cambria"/>
                <w:sz w:val="20"/>
                <w:szCs w:val="20"/>
              </w:rPr>
            </w:pPr>
          </w:p>
        </w:tc>
      </w:tr>
      <w:tr w:rsidR="00357598" w:rsidRPr="000775B5" w14:paraId="17F47F67" w14:textId="77777777" w:rsidTr="00820A4F">
        <w:trPr>
          <w:trHeight w:val="284"/>
        </w:trPr>
        <w:tc>
          <w:tcPr>
            <w:tcW w:w="10492" w:type="dxa"/>
            <w:gridSpan w:val="4"/>
            <w:shd w:val="clear" w:color="auto" w:fill="auto"/>
            <w:vAlign w:val="center"/>
          </w:tcPr>
          <w:p w14:paraId="1B6F4D48" w14:textId="77777777" w:rsidR="00357598" w:rsidRPr="000775B5" w:rsidRDefault="00357598" w:rsidP="00373CCF">
            <w:pPr>
              <w:rPr>
                <w:rFonts w:ascii="Cambria" w:hAnsi="Cambria"/>
                <w:sz w:val="20"/>
                <w:szCs w:val="20"/>
              </w:rPr>
            </w:pPr>
            <w:r w:rsidRPr="000775B5">
              <w:rPr>
                <w:rFonts w:ascii="Cambria" w:hAnsi="Cambria"/>
                <w:sz w:val="20"/>
                <w:szCs w:val="20"/>
              </w:rPr>
              <w:t>10.6 Standard minim de performanță</w:t>
            </w:r>
          </w:p>
        </w:tc>
      </w:tr>
      <w:tr w:rsidR="00357598" w:rsidRPr="000775B5" w14:paraId="6CA55508" w14:textId="77777777" w:rsidTr="00820A4F">
        <w:trPr>
          <w:trHeight w:val="284"/>
        </w:trPr>
        <w:tc>
          <w:tcPr>
            <w:tcW w:w="10492" w:type="dxa"/>
            <w:gridSpan w:val="4"/>
            <w:shd w:val="clear" w:color="auto" w:fill="auto"/>
          </w:tcPr>
          <w:p w14:paraId="683BCE3D" w14:textId="77777777" w:rsidR="008A5D16" w:rsidRPr="008A5D16" w:rsidRDefault="008A5D16" w:rsidP="008A5D16">
            <w:pPr>
              <w:rPr>
                <w:rFonts w:ascii="Cambria" w:eastAsia="Times New Roman" w:hAnsi="Cambria"/>
                <w:sz w:val="20"/>
                <w:szCs w:val="20"/>
              </w:rPr>
            </w:pPr>
            <w:r w:rsidRPr="008A5D16">
              <w:rPr>
                <w:rFonts w:ascii="Cambria" w:eastAsia="Times New Roman" w:hAnsi="Cambria"/>
                <w:sz w:val="20"/>
                <w:szCs w:val="20"/>
              </w:rPr>
              <w:t xml:space="preserve">  participarea activă la activitățile de curs și seminar; </w:t>
            </w:r>
          </w:p>
          <w:p w14:paraId="5963FB2F" w14:textId="77777777" w:rsidR="008A5D16" w:rsidRPr="008A5D16" w:rsidRDefault="008A5D16" w:rsidP="008A5D16">
            <w:pPr>
              <w:rPr>
                <w:rFonts w:ascii="Cambria" w:eastAsia="Times New Roman" w:hAnsi="Cambria"/>
                <w:sz w:val="20"/>
                <w:szCs w:val="20"/>
              </w:rPr>
            </w:pPr>
            <w:r w:rsidRPr="008A5D16">
              <w:rPr>
                <w:rFonts w:ascii="Cambria" w:eastAsia="Times New Roman" w:hAnsi="Cambria"/>
                <w:sz w:val="20"/>
                <w:szCs w:val="20"/>
              </w:rPr>
              <w:t xml:space="preserve">  prezentarea orală a cel puțin unui text teoretic din bibliografia disciplinei; </w:t>
            </w:r>
          </w:p>
          <w:p w14:paraId="6BA83208" w14:textId="77777777" w:rsidR="008A5D16" w:rsidRPr="008A5D16" w:rsidRDefault="008A5D16" w:rsidP="008A5D16">
            <w:pPr>
              <w:rPr>
                <w:rFonts w:ascii="Cambria" w:eastAsia="Times New Roman" w:hAnsi="Cambria"/>
                <w:sz w:val="20"/>
                <w:szCs w:val="20"/>
              </w:rPr>
            </w:pPr>
            <w:r w:rsidRPr="008A5D16">
              <w:rPr>
                <w:rFonts w:ascii="Cambria" w:eastAsia="Times New Roman" w:hAnsi="Cambria"/>
                <w:sz w:val="20"/>
                <w:szCs w:val="20"/>
              </w:rPr>
              <w:t xml:space="preserve">  demonstrarea cunoașterii conceptelor fundamentale discutate în cadrul cursului și seminarului; </w:t>
            </w:r>
          </w:p>
          <w:p w14:paraId="2E9455B1" w14:textId="77777777" w:rsidR="008A5D16" w:rsidRPr="008A5D16" w:rsidRDefault="008A5D16" w:rsidP="008A5D16">
            <w:pPr>
              <w:rPr>
                <w:rFonts w:ascii="Cambria" w:eastAsia="Times New Roman" w:hAnsi="Cambria"/>
                <w:sz w:val="20"/>
                <w:szCs w:val="20"/>
              </w:rPr>
            </w:pPr>
            <w:r w:rsidRPr="008A5D16">
              <w:rPr>
                <w:rFonts w:ascii="Cambria" w:eastAsia="Times New Roman" w:hAnsi="Cambria"/>
                <w:sz w:val="20"/>
                <w:szCs w:val="20"/>
              </w:rPr>
              <w:t xml:space="preserve">  redactarea și predarea unei lucrări individuale cu caracter analitic, bazată pe una sau mai multe teme abordate pe parcursul semestrului; </w:t>
            </w:r>
          </w:p>
          <w:p w14:paraId="0BA839A7" w14:textId="77777777" w:rsidR="008A5D16" w:rsidRPr="008A5D16" w:rsidRDefault="008A5D16" w:rsidP="008A5D16">
            <w:pPr>
              <w:rPr>
                <w:rFonts w:ascii="Cambria" w:eastAsia="Times New Roman" w:hAnsi="Cambria"/>
                <w:sz w:val="20"/>
                <w:szCs w:val="20"/>
              </w:rPr>
            </w:pPr>
            <w:r w:rsidRPr="008A5D16">
              <w:rPr>
                <w:rFonts w:ascii="Cambria" w:eastAsia="Times New Roman" w:hAnsi="Cambria"/>
                <w:sz w:val="20"/>
                <w:szCs w:val="20"/>
              </w:rPr>
              <w:t xml:space="preserve">  utilizarea adecvată a bibliografiei și a terminologiei specifice domeniului; </w:t>
            </w:r>
          </w:p>
          <w:p w14:paraId="3367B147" w14:textId="6F61E912" w:rsidR="00357598" w:rsidRPr="000775B5" w:rsidRDefault="008A5D16" w:rsidP="008A5D16">
            <w:pPr>
              <w:rPr>
                <w:rFonts w:ascii="Cambria" w:eastAsia="Times New Roman" w:hAnsi="Cambria"/>
                <w:sz w:val="20"/>
                <w:szCs w:val="20"/>
              </w:rPr>
            </w:pPr>
            <w:r w:rsidRPr="008A5D16">
              <w:rPr>
                <w:rFonts w:ascii="Cambria" w:eastAsia="Times New Roman" w:hAnsi="Cambria"/>
                <w:sz w:val="20"/>
                <w:szCs w:val="20"/>
              </w:rPr>
              <w:t>  obținerea notei minime 5 (cinci), conform regulamentelor Universității Babeș-Bolyai.</w:t>
            </w:r>
          </w:p>
          <w:p w14:paraId="2C08C47D" w14:textId="77777777" w:rsidR="00357598" w:rsidRPr="000775B5" w:rsidRDefault="00357598" w:rsidP="00373CCF">
            <w:pPr>
              <w:rPr>
                <w:rFonts w:ascii="Cambria" w:hAnsi="Cambria"/>
                <w:sz w:val="20"/>
                <w:szCs w:val="20"/>
              </w:rPr>
            </w:pPr>
          </w:p>
          <w:p w14:paraId="6766C520" w14:textId="77777777" w:rsidR="00357598" w:rsidRPr="000775B5" w:rsidRDefault="00357598" w:rsidP="00373CCF">
            <w:pPr>
              <w:rPr>
                <w:rFonts w:ascii="Cambria" w:hAnsi="Cambria"/>
                <w:sz w:val="20"/>
                <w:szCs w:val="20"/>
              </w:rPr>
            </w:pPr>
          </w:p>
        </w:tc>
      </w:tr>
    </w:tbl>
    <w:p w14:paraId="67C01178" w14:textId="77777777" w:rsidR="000B6EB1" w:rsidRPr="000775B5" w:rsidRDefault="000B6EB1" w:rsidP="00F01F2B">
      <w:pPr>
        <w:rPr>
          <w:rFonts w:ascii="Cambria" w:hAnsi="Cambria"/>
          <w:sz w:val="20"/>
          <w:szCs w:val="20"/>
        </w:rPr>
      </w:pPr>
    </w:p>
    <w:p w14:paraId="743AF553" w14:textId="77777777" w:rsidR="00A82450" w:rsidRPr="000775B5" w:rsidRDefault="00A82450" w:rsidP="00F01F2B">
      <w:pPr>
        <w:rPr>
          <w:rFonts w:ascii="Cambria" w:hAnsi="Cambria"/>
          <w:sz w:val="20"/>
          <w:szCs w:val="20"/>
        </w:rPr>
      </w:pPr>
    </w:p>
    <w:p w14:paraId="0D47838B" w14:textId="5E3F28A2" w:rsidR="006A3DD3" w:rsidRPr="000775B5" w:rsidRDefault="006A3DD3" w:rsidP="006A3DD3">
      <w:pPr>
        <w:ind w:hanging="425"/>
        <w:rPr>
          <w:rFonts w:ascii="Cambria" w:hAnsi="Cambria"/>
          <w:sz w:val="20"/>
          <w:szCs w:val="20"/>
        </w:rPr>
      </w:pPr>
      <w:r w:rsidRPr="000775B5">
        <w:rPr>
          <w:rFonts w:ascii="Cambria" w:hAnsi="Cambria"/>
          <w:b/>
          <w:sz w:val="20"/>
          <w:szCs w:val="20"/>
        </w:rPr>
        <w:t xml:space="preserve">11. </w:t>
      </w:r>
      <w:r w:rsidR="00DC236E" w:rsidRPr="000775B5">
        <w:rPr>
          <w:rFonts w:ascii="Cambria" w:hAnsi="Cambria"/>
          <w:b/>
          <w:sz w:val="20"/>
          <w:szCs w:val="20"/>
        </w:rPr>
        <w:t>Etichete ODD (Obiective de Dezvoltare Durabilă / Sustainable Development Goals)</w:t>
      </w:r>
      <w:r w:rsidR="00C3571C" w:rsidRPr="000775B5">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0775B5" w14:paraId="11B37CCE" w14:textId="77777777" w:rsidTr="00820A4F">
        <w:trPr>
          <w:trHeight w:val="1037"/>
        </w:trPr>
        <w:tc>
          <w:tcPr>
            <w:tcW w:w="1165" w:type="dxa"/>
            <w:vAlign w:val="center"/>
          </w:tcPr>
          <w:p w14:paraId="029BE597" w14:textId="77777777" w:rsidR="00CB66F3" w:rsidRPr="000775B5" w:rsidRDefault="00CB66F3" w:rsidP="00373CCF">
            <w:pPr>
              <w:rPr>
                <w:rFonts w:ascii="Cambria" w:hAnsi="Cambria"/>
              </w:rPr>
            </w:pPr>
            <w:r w:rsidRPr="000775B5">
              <w:rPr>
                <w:rFonts w:ascii="Cambria" w:hAnsi="Cambria"/>
                <w:noProof/>
              </w:rPr>
              <w:lastRenderedPageBreak/>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0775B5" w:rsidRDefault="00CB66F3" w:rsidP="00373CCF">
            <w:pPr>
              <w:rPr>
                <w:rFonts w:ascii="Cambria" w:hAnsi="Cambria"/>
              </w:rPr>
            </w:pPr>
            <w:r w:rsidRPr="000775B5">
              <w:rPr>
                <w:rFonts w:ascii="Cambria" w:hAnsi="Cambria"/>
              </w:rPr>
              <w:t>Eticheta generală pentru Dezvoltare durabilă</w:t>
            </w:r>
          </w:p>
        </w:tc>
      </w:tr>
      <w:tr w:rsidR="00CB66F3" w:rsidRPr="000775B5" w14:paraId="3DEFB65F" w14:textId="77777777" w:rsidTr="00820A4F">
        <w:trPr>
          <w:trHeight w:val="1124"/>
        </w:trPr>
        <w:tc>
          <w:tcPr>
            <w:tcW w:w="1165" w:type="dxa"/>
            <w:vAlign w:val="center"/>
          </w:tcPr>
          <w:p w14:paraId="2DC7B7F0" w14:textId="77C79550" w:rsidR="001253AA" w:rsidRPr="000775B5" w:rsidRDefault="001253AA" w:rsidP="00E56D7A">
            <w:pPr>
              <w:ind w:right="-537"/>
              <w:rPr>
                <w:rFonts w:ascii="Cambria" w:hAnsi="Cambria"/>
              </w:rPr>
            </w:pPr>
          </w:p>
        </w:tc>
        <w:tc>
          <w:tcPr>
            <w:tcW w:w="1166" w:type="dxa"/>
            <w:vAlign w:val="center"/>
          </w:tcPr>
          <w:p w14:paraId="61E84881" w14:textId="5A7C90B0" w:rsidR="001253AA" w:rsidRPr="000775B5" w:rsidRDefault="001253AA" w:rsidP="00373CCF">
            <w:pPr>
              <w:rPr>
                <w:rFonts w:ascii="Cambria" w:hAnsi="Cambria"/>
              </w:rPr>
            </w:pPr>
          </w:p>
        </w:tc>
        <w:tc>
          <w:tcPr>
            <w:tcW w:w="1166" w:type="dxa"/>
            <w:vAlign w:val="center"/>
          </w:tcPr>
          <w:p w14:paraId="2732604C" w14:textId="5692D830" w:rsidR="001253AA" w:rsidRPr="000775B5" w:rsidRDefault="001253AA" w:rsidP="00373CCF">
            <w:pPr>
              <w:rPr>
                <w:rFonts w:ascii="Cambria" w:hAnsi="Cambria"/>
              </w:rPr>
            </w:pPr>
          </w:p>
        </w:tc>
        <w:tc>
          <w:tcPr>
            <w:tcW w:w="1165" w:type="dxa"/>
            <w:vAlign w:val="center"/>
          </w:tcPr>
          <w:p w14:paraId="52A4F882" w14:textId="1A374D07" w:rsidR="001253AA" w:rsidRPr="000775B5" w:rsidRDefault="001253AA" w:rsidP="00373CCF">
            <w:pPr>
              <w:rPr>
                <w:rFonts w:ascii="Cambria" w:hAnsi="Cambria"/>
              </w:rPr>
            </w:pPr>
          </w:p>
        </w:tc>
        <w:tc>
          <w:tcPr>
            <w:tcW w:w="1166" w:type="dxa"/>
            <w:vAlign w:val="center"/>
          </w:tcPr>
          <w:p w14:paraId="1DDE7636" w14:textId="77777777" w:rsidR="001253AA" w:rsidRPr="000775B5" w:rsidRDefault="001253AA" w:rsidP="00373CCF">
            <w:pPr>
              <w:rPr>
                <w:rFonts w:ascii="Cambria" w:hAnsi="Cambria"/>
              </w:rPr>
            </w:pPr>
            <w:r w:rsidRPr="000775B5">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3122A46A" w:rsidR="001253AA" w:rsidRPr="000775B5" w:rsidRDefault="001253AA" w:rsidP="00373CCF">
            <w:pPr>
              <w:rPr>
                <w:rFonts w:ascii="Cambria" w:hAnsi="Cambria"/>
              </w:rPr>
            </w:pPr>
          </w:p>
        </w:tc>
        <w:tc>
          <w:tcPr>
            <w:tcW w:w="1165" w:type="dxa"/>
            <w:vAlign w:val="center"/>
          </w:tcPr>
          <w:p w14:paraId="423B32E2" w14:textId="190A33A7" w:rsidR="001253AA" w:rsidRPr="000775B5" w:rsidRDefault="001253AA" w:rsidP="00373CCF">
            <w:pPr>
              <w:rPr>
                <w:rFonts w:ascii="Cambria" w:hAnsi="Cambria"/>
              </w:rPr>
            </w:pPr>
          </w:p>
        </w:tc>
        <w:tc>
          <w:tcPr>
            <w:tcW w:w="1166" w:type="dxa"/>
            <w:vAlign w:val="center"/>
          </w:tcPr>
          <w:p w14:paraId="741BDDBE" w14:textId="376C4989" w:rsidR="001253AA" w:rsidRPr="000775B5" w:rsidRDefault="001253AA" w:rsidP="00373CCF">
            <w:pPr>
              <w:rPr>
                <w:rFonts w:ascii="Cambria" w:hAnsi="Cambria"/>
              </w:rPr>
            </w:pPr>
          </w:p>
        </w:tc>
        <w:tc>
          <w:tcPr>
            <w:tcW w:w="1166" w:type="dxa"/>
            <w:vAlign w:val="center"/>
          </w:tcPr>
          <w:p w14:paraId="6C16B376" w14:textId="5D118008" w:rsidR="001253AA" w:rsidRPr="000775B5" w:rsidRDefault="001253AA" w:rsidP="00373CCF">
            <w:pPr>
              <w:rPr>
                <w:rFonts w:ascii="Cambria" w:hAnsi="Cambria"/>
              </w:rPr>
            </w:pPr>
          </w:p>
        </w:tc>
      </w:tr>
      <w:tr w:rsidR="00CB66F3" w:rsidRPr="000775B5" w14:paraId="07213EB9" w14:textId="77777777" w:rsidTr="00820A4F">
        <w:trPr>
          <w:trHeight w:val="1124"/>
        </w:trPr>
        <w:tc>
          <w:tcPr>
            <w:tcW w:w="1165" w:type="dxa"/>
            <w:vAlign w:val="center"/>
          </w:tcPr>
          <w:p w14:paraId="303421C5" w14:textId="77777777" w:rsidR="001253AA" w:rsidRPr="000775B5" w:rsidRDefault="001253AA" w:rsidP="00373CCF">
            <w:pPr>
              <w:rPr>
                <w:rFonts w:ascii="Cambria" w:hAnsi="Cambria"/>
              </w:rPr>
            </w:pPr>
            <w:r w:rsidRPr="000775B5">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3EB8150D" w:rsidR="001253AA" w:rsidRPr="000775B5" w:rsidRDefault="001253AA" w:rsidP="00373CCF">
            <w:pPr>
              <w:rPr>
                <w:rFonts w:ascii="Cambria" w:hAnsi="Cambria"/>
              </w:rPr>
            </w:pPr>
          </w:p>
        </w:tc>
        <w:tc>
          <w:tcPr>
            <w:tcW w:w="1166" w:type="dxa"/>
            <w:vAlign w:val="center"/>
          </w:tcPr>
          <w:p w14:paraId="366784A8" w14:textId="370C5848" w:rsidR="001253AA" w:rsidRPr="000775B5" w:rsidRDefault="001253AA" w:rsidP="00373CCF">
            <w:pPr>
              <w:rPr>
                <w:rFonts w:ascii="Cambria" w:hAnsi="Cambria"/>
              </w:rPr>
            </w:pPr>
          </w:p>
        </w:tc>
        <w:tc>
          <w:tcPr>
            <w:tcW w:w="1165" w:type="dxa"/>
            <w:vAlign w:val="center"/>
          </w:tcPr>
          <w:p w14:paraId="3C58DF13" w14:textId="6FA3A3B6" w:rsidR="001253AA" w:rsidRPr="000775B5" w:rsidRDefault="001253AA" w:rsidP="00373CCF">
            <w:pPr>
              <w:rPr>
                <w:rFonts w:ascii="Cambria" w:hAnsi="Cambria"/>
              </w:rPr>
            </w:pPr>
          </w:p>
        </w:tc>
        <w:tc>
          <w:tcPr>
            <w:tcW w:w="1166" w:type="dxa"/>
            <w:vAlign w:val="center"/>
          </w:tcPr>
          <w:p w14:paraId="38729EAA" w14:textId="73CC69FC" w:rsidR="001253AA" w:rsidRPr="000775B5" w:rsidRDefault="001253AA" w:rsidP="00373CCF">
            <w:pPr>
              <w:rPr>
                <w:rFonts w:ascii="Cambria" w:hAnsi="Cambria"/>
              </w:rPr>
            </w:pPr>
          </w:p>
        </w:tc>
        <w:tc>
          <w:tcPr>
            <w:tcW w:w="1166" w:type="dxa"/>
            <w:vAlign w:val="center"/>
          </w:tcPr>
          <w:p w14:paraId="203DB388" w14:textId="040AE5E8" w:rsidR="001253AA" w:rsidRPr="000775B5" w:rsidRDefault="001253AA" w:rsidP="00373CCF">
            <w:pPr>
              <w:rPr>
                <w:rFonts w:ascii="Cambria" w:hAnsi="Cambria"/>
              </w:rPr>
            </w:pPr>
          </w:p>
        </w:tc>
        <w:tc>
          <w:tcPr>
            <w:tcW w:w="1165" w:type="dxa"/>
            <w:vAlign w:val="center"/>
          </w:tcPr>
          <w:p w14:paraId="7A1D1EBA" w14:textId="504DEBA1" w:rsidR="001253AA" w:rsidRPr="000775B5" w:rsidRDefault="001253AA" w:rsidP="00373CCF">
            <w:pPr>
              <w:rPr>
                <w:rFonts w:ascii="Cambria" w:hAnsi="Cambria"/>
              </w:rPr>
            </w:pPr>
          </w:p>
        </w:tc>
        <w:tc>
          <w:tcPr>
            <w:tcW w:w="1166" w:type="dxa"/>
            <w:vAlign w:val="center"/>
          </w:tcPr>
          <w:p w14:paraId="4A30B9DC" w14:textId="585557AD" w:rsidR="001253AA" w:rsidRPr="000775B5" w:rsidRDefault="001253AA" w:rsidP="00373CCF">
            <w:pPr>
              <w:rPr>
                <w:rFonts w:ascii="Cambria" w:hAnsi="Cambria"/>
              </w:rPr>
            </w:pPr>
          </w:p>
        </w:tc>
        <w:tc>
          <w:tcPr>
            <w:tcW w:w="1166" w:type="dxa"/>
            <w:vAlign w:val="center"/>
          </w:tcPr>
          <w:p w14:paraId="4A57032A" w14:textId="1968F185" w:rsidR="001253AA" w:rsidRPr="000775B5" w:rsidRDefault="001253AA" w:rsidP="00373CCF">
            <w:pPr>
              <w:rPr>
                <w:rFonts w:ascii="Cambria" w:hAnsi="Cambria"/>
              </w:rPr>
            </w:pPr>
          </w:p>
        </w:tc>
      </w:tr>
    </w:tbl>
    <w:p w14:paraId="74CA3B07" w14:textId="77777777" w:rsidR="006A3DD3" w:rsidRPr="000775B5" w:rsidRDefault="006A3DD3" w:rsidP="00F01F2B">
      <w:pPr>
        <w:rPr>
          <w:rFonts w:ascii="Cambria" w:hAnsi="Cambria"/>
          <w:sz w:val="20"/>
          <w:szCs w:val="20"/>
        </w:rPr>
      </w:pPr>
    </w:p>
    <w:p w14:paraId="130C6DD3" w14:textId="77777777" w:rsidR="003C197C" w:rsidRPr="000775B5" w:rsidRDefault="003C197C" w:rsidP="00F01F2B">
      <w:pPr>
        <w:rPr>
          <w:rFonts w:ascii="Cambria" w:hAnsi="Cambria"/>
          <w:sz w:val="20"/>
          <w:szCs w:val="20"/>
        </w:rPr>
      </w:pPr>
    </w:p>
    <w:p w14:paraId="0DA9B19F" w14:textId="77777777" w:rsidR="003C197C" w:rsidRPr="000775B5"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0775B5" w14:paraId="2195F4D4" w14:textId="77777777" w:rsidTr="00820A4F">
        <w:trPr>
          <w:trHeight w:val="985"/>
        </w:trPr>
        <w:tc>
          <w:tcPr>
            <w:tcW w:w="2553" w:type="dxa"/>
          </w:tcPr>
          <w:p w14:paraId="7D7E40B9" w14:textId="77777777" w:rsidR="003C197C" w:rsidRPr="000775B5" w:rsidRDefault="003C197C" w:rsidP="00BF17DD">
            <w:pPr>
              <w:rPr>
                <w:rFonts w:ascii="Cambria" w:hAnsi="Cambria"/>
              </w:rPr>
            </w:pPr>
            <w:r w:rsidRPr="000775B5">
              <w:rPr>
                <w:rFonts w:ascii="Cambria" w:hAnsi="Cambria"/>
              </w:rPr>
              <w:t>Data completării:</w:t>
            </w:r>
          </w:p>
          <w:p w14:paraId="6F85EC4B" w14:textId="77777777" w:rsidR="003C197C" w:rsidRPr="000775B5" w:rsidRDefault="003C197C" w:rsidP="003C197C">
            <w:pPr>
              <w:rPr>
                <w:rFonts w:ascii="Cambria" w:hAnsi="Cambria"/>
              </w:rPr>
            </w:pPr>
            <w:r w:rsidRPr="000775B5">
              <w:rPr>
                <w:rFonts w:ascii="Cambria" w:hAnsi="Cambria"/>
              </w:rPr>
              <w:t>...</w:t>
            </w:r>
          </w:p>
        </w:tc>
        <w:tc>
          <w:tcPr>
            <w:tcW w:w="3969" w:type="dxa"/>
            <w:gridSpan w:val="2"/>
            <w:vAlign w:val="center"/>
          </w:tcPr>
          <w:p w14:paraId="7FC6F972" w14:textId="77777777" w:rsidR="003C197C" w:rsidRPr="000775B5" w:rsidRDefault="003C197C" w:rsidP="003C197C">
            <w:pPr>
              <w:spacing w:line="480" w:lineRule="auto"/>
              <w:jc w:val="center"/>
              <w:rPr>
                <w:rFonts w:ascii="Cambria" w:hAnsi="Cambria"/>
              </w:rPr>
            </w:pPr>
            <w:r w:rsidRPr="000775B5">
              <w:rPr>
                <w:rFonts w:ascii="Cambria" w:hAnsi="Cambria"/>
              </w:rPr>
              <w:t>Semnătura titularului de curs</w:t>
            </w:r>
          </w:p>
          <w:p w14:paraId="0F5C8287" w14:textId="7CE2E174" w:rsidR="003C197C" w:rsidRPr="000775B5" w:rsidRDefault="008A5D16" w:rsidP="003C197C">
            <w:pPr>
              <w:spacing w:line="480" w:lineRule="auto"/>
              <w:jc w:val="center"/>
              <w:rPr>
                <w:rFonts w:ascii="Cambria" w:hAnsi="Cambria"/>
              </w:rPr>
            </w:pPr>
            <w:r w:rsidRPr="000775B5">
              <w:rPr>
                <w:rFonts w:ascii="Cambria" w:hAnsi="Cambria"/>
              </w:rPr>
              <w:t>Dr. conf. Univ. Tompa Andrea</w:t>
            </w:r>
          </w:p>
        </w:tc>
        <w:tc>
          <w:tcPr>
            <w:tcW w:w="3969" w:type="dxa"/>
            <w:vAlign w:val="center"/>
          </w:tcPr>
          <w:p w14:paraId="6B082F1C" w14:textId="77777777" w:rsidR="003C197C" w:rsidRPr="000775B5" w:rsidRDefault="003C197C" w:rsidP="003C197C">
            <w:pPr>
              <w:spacing w:line="480" w:lineRule="auto"/>
              <w:jc w:val="center"/>
              <w:rPr>
                <w:rFonts w:ascii="Cambria" w:hAnsi="Cambria"/>
              </w:rPr>
            </w:pPr>
            <w:r w:rsidRPr="000775B5">
              <w:rPr>
                <w:rFonts w:ascii="Cambria" w:hAnsi="Cambria"/>
              </w:rPr>
              <w:t>Semnătura titularului de seminar</w:t>
            </w:r>
          </w:p>
          <w:p w14:paraId="34043C9C" w14:textId="6F53CD4B" w:rsidR="003C197C" w:rsidRPr="000775B5" w:rsidRDefault="008A5D16" w:rsidP="003C197C">
            <w:pPr>
              <w:spacing w:line="480" w:lineRule="auto"/>
              <w:jc w:val="center"/>
              <w:rPr>
                <w:rFonts w:ascii="Cambria" w:hAnsi="Cambria"/>
              </w:rPr>
            </w:pPr>
            <w:r w:rsidRPr="000775B5">
              <w:rPr>
                <w:rFonts w:ascii="Cambria" w:hAnsi="Cambria"/>
              </w:rPr>
              <w:t>Drd. Molnár Péter</w:t>
            </w:r>
          </w:p>
        </w:tc>
      </w:tr>
      <w:tr w:rsidR="006B6ABF" w:rsidRPr="000775B5" w14:paraId="2607C991" w14:textId="77777777" w:rsidTr="00820A4F">
        <w:trPr>
          <w:trHeight w:val="766"/>
        </w:trPr>
        <w:tc>
          <w:tcPr>
            <w:tcW w:w="2553" w:type="dxa"/>
            <w:vAlign w:val="center"/>
          </w:tcPr>
          <w:p w14:paraId="10DE3FC9" w14:textId="77777777" w:rsidR="003C197C" w:rsidRPr="000775B5" w:rsidRDefault="003C197C" w:rsidP="003C197C">
            <w:pPr>
              <w:spacing w:line="480" w:lineRule="auto"/>
              <w:rPr>
                <w:rFonts w:ascii="Cambria" w:hAnsi="Cambria"/>
              </w:rPr>
            </w:pPr>
          </w:p>
        </w:tc>
        <w:tc>
          <w:tcPr>
            <w:tcW w:w="3969" w:type="dxa"/>
            <w:gridSpan w:val="2"/>
            <w:vAlign w:val="center"/>
          </w:tcPr>
          <w:p w14:paraId="3941C289" w14:textId="77777777" w:rsidR="003C197C" w:rsidRPr="000775B5" w:rsidRDefault="003C197C" w:rsidP="003C197C">
            <w:pPr>
              <w:spacing w:line="480" w:lineRule="auto"/>
              <w:rPr>
                <w:rFonts w:ascii="Cambria" w:hAnsi="Cambria"/>
              </w:rPr>
            </w:pPr>
          </w:p>
        </w:tc>
        <w:tc>
          <w:tcPr>
            <w:tcW w:w="3969" w:type="dxa"/>
            <w:vAlign w:val="center"/>
          </w:tcPr>
          <w:p w14:paraId="2AD0C44F" w14:textId="77777777" w:rsidR="003C197C" w:rsidRPr="000775B5" w:rsidRDefault="003C197C" w:rsidP="003C197C">
            <w:pPr>
              <w:spacing w:line="480" w:lineRule="auto"/>
              <w:rPr>
                <w:rFonts w:ascii="Cambria" w:hAnsi="Cambria"/>
              </w:rPr>
            </w:pPr>
          </w:p>
        </w:tc>
      </w:tr>
      <w:tr w:rsidR="006B6ABF" w:rsidRPr="000775B5" w14:paraId="5931DBEE" w14:textId="77777777" w:rsidTr="00820A4F">
        <w:trPr>
          <w:trHeight w:val="605"/>
        </w:trPr>
        <w:tc>
          <w:tcPr>
            <w:tcW w:w="5388" w:type="dxa"/>
            <w:gridSpan w:val="2"/>
          </w:tcPr>
          <w:p w14:paraId="13CC825D" w14:textId="77777777" w:rsidR="003C197C" w:rsidRPr="000775B5" w:rsidRDefault="003C197C" w:rsidP="003C197C">
            <w:pPr>
              <w:rPr>
                <w:rFonts w:ascii="Cambria" w:hAnsi="Cambria"/>
              </w:rPr>
            </w:pPr>
            <w:r w:rsidRPr="000775B5">
              <w:rPr>
                <w:rFonts w:ascii="Cambria" w:hAnsi="Cambria"/>
              </w:rPr>
              <w:t>Data avizării în departament:</w:t>
            </w:r>
          </w:p>
          <w:p w14:paraId="27B1F697" w14:textId="77777777" w:rsidR="003C197C" w:rsidRPr="000775B5" w:rsidRDefault="003C197C" w:rsidP="003C197C">
            <w:pPr>
              <w:rPr>
                <w:rFonts w:ascii="Cambria" w:hAnsi="Cambria"/>
              </w:rPr>
            </w:pPr>
            <w:r w:rsidRPr="000775B5">
              <w:rPr>
                <w:rFonts w:ascii="Cambria" w:hAnsi="Cambria"/>
              </w:rPr>
              <w:t>...</w:t>
            </w:r>
          </w:p>
          <w:p w14:paraId="714DB94C" w14:textId="77777777" w:rsidR="003C197C" w:rsidRPr="000775B5" w:rsidRDefault="003C197C" w:rsidP="003C197C">
            <w:pPr>
              <w:spacing w:line="480" w:lineRule="auto"/>
              <w:rPr>
                <w:rFonts w:ascii="Cambria" w:hAnsi="Cambria"/>
              </w:rPr>
            </w:pPr>
          </w:p>
          <w:p w14:paraId="4DCA8C86" w14:textId="77777777" w:rsidR="003C197C" w:rsidRPr="000775B5" w:rsidRDefault="003C197C" w:rsidP="003C197C">
            <w:pPr>
              <w:spacing w:line="480" w:lineRule="auto"/>
              <w:rPr>
                <w:rFonts w:ascii="Cambria" w:hAnsi="Cambria"/>
              </w:rPr>
            </w:pPr>
          </w:p>
        </w:tc>
        <w:tc>
          <w:tcPr>
            <w:tcW w:w="5103" w:type="dxa"/>
            <w:gridSpan w:val="2"/>
            <w:vAlign w:val="center"/>
          </w:tcPr>
          <w:p w14:paraId="6E7DCA84" w14:textId="77777777" w:rsidR="003C197C" w:rsidRPr="000775B5" w:rsidRDefault="003C197C" w:rsidP="003C197C">
            <w:pPr>
              <w:spacing w:line="480" w:lineRule="auto"/>
              <w:jc w:val="center"/>
              <w:rPr>
                <w:rFonts w:ascii="Cambria" w:hAnsi="Cambria"/>
              </w:rPr>
            </w:pPr>
            <w:r w:rsidRPr="000775B5">
              <w:rPr>
                <w:rFonts w:ascii="Cambria" w:hAnsi="Cambria"/>
              </w:rPr>
              <w:t>Semnătura directorului de departament</w:t>
            </w:r>
          </w:p>
          <w:p w14:paraId="6ACF21FC" w14:textId="77777777" w:rsidR="003C197C" w:rsidRPr="000775B5" w:rsidRDefault="003C197C" w:rsidP="003C197C">
            <w:pPr>
              <w:spacing w:line="480" w:lineRule="auto"/>
              <w:jc w:val="center"/>
              <w:rPr>
                <w:rFonts w:ascii="Cambria" w:hAnsi="Cambria"/>
              </w:rPr>
            </w:pPr>
            <w:r w:rsidRPr="000775B5">
              <w:rPr>
                <w:rFonts w:ascii="Cambria" w:hAnsi="Cambria"/>
              </w:rPr>
              <w:t>.....................</w:t>
            </w:r>
          </w:p>
          <w:p w14:paraId="2757C074" w14:textId="77777777" w:rsidR="003C197C" w:rsidRPr="000775B5" w:rsidRDefault="003C197C" w:rsidP="003C197C">
            <w:pPr>
              <w:spacing w:line="480" w:lineRule="auto"/>
              <w:jc w:val="center"/>
              <w:rPr>
                <w:rFonts w:ascii="Cambria" w:hAnsi="Cambria"/>
              </w:rPr>
            </w:pPr>
          </w:p>
          <w:p w14:paraId="6C7ED803" w14:textId="77777777" w:rsidR="003C197C" w:rsidRPr="000775B5" w:rsidRDefault="003C197C" w:rsidP="003C197C">
            <w:pPr>
              <w:spacing w:line="480" w:lineRule="auto"/>
              <w:jc w:val="center"/>
              <w:rPr>
                <w:rFonts w:ascii="Cambria" w:hAnsi="Cambria"/>
              </w:rPr>
            </w:pPr>
          </w:p>
        </w:tc>
      </w:tr>
    </w:tbl>
    <w:p w14:paraId="7C12396E" w14:textId="77777777" w:rsidR="000B6EB1" w:rsidRPr="000775B5" w:rsidRDefault="000B6EB1" w:rsidP="003C197C">
      <w:pPr>
        <w:rPr>
          <w:rFonts w:ascii="Cambria" w:hAnsi="Cambria"/>
          <w:sz w:val="20"/>
          <w:szCs w:val="20"/>
        </w:rPr>
      </w:pPr>
    </w:p>
    <w:sectPr w:rsidR="000B6EB1" w:rsidRPr="000775B5"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BF07C" w14:textId="77777777" w:rsidR="00B753CA" w:rsidRDefault="00B753CA" w:rsidP="00D12BC3">
      <w:r>
        <w:separator/>
      </w:r>
    </w:p>
  </w:endnote>
  <w:endnote w:type="continuationSeparator" w:id="0">
    <w:p w14:paraId="0BC9BEC9" w14:textId="77777777" w:rsidR="00B753CA" w:rsidRDefault="00B753CA" w:rsidP="00D1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23BCF" w14:textId="77777777" w:rsidR="00B753CA" w:rsidRDefault="00B753CA" w:rsidP="00D12BC3">
      <w:r>
        <w:separator/>
      </w:r>
    </w:p>
  </w:footnote>
  <w:footnote w:type="continuationSeparator" w:id="0">
    <w:p w14:paraId="7E26FB29" w14:textId="77777777" w:rsidR="00B753CA" w:rsidRDefault="00B753CA" w:rsidP="00D12BC3">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F04FB"/>
    <w:multiLevelType w:val="multilevel"/>
    <w:tmpl w:val="747E9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732B5B"/>
    <w:multiLevelType w:val="multilevel"/>
    <w:tmpl w:val="D8C69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07B56"/>
    <w:multiLevelType w:val="multilevel"/>
    <w:tmpl w:val="DAF0B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77545F"/>
    <w:multiLevelType w:val="multilevel"/>
    <w:tmpl w:val="2D8E2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7C67BC"/>
    <w:multiLevelType w:val="multilevel"/>
    <w:tmpl w:val="E9F02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990032"/>
    <w:multiLevelType w:val="multilevel"/>
    <w:tmpl w:val="542C9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1474DF"/>
    <w:multiLevelType w:val="multilevel"/>
    <w:tmpl w:val="D480C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4119DE"/>
    <w:multiLevelType w:val="multilevel"/>
    <w:tmpl w:val="0D643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967375"/>
    <w:multiLevelType w:val="multilevel"/>
    <w:tmpl w:val="64C41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051E11"/>
    <w:multiLevelType w:val="multilevel"/>
    <w:tmpl w:val="66E60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1450FE"/>
    <w:multiLevelType w:val="multilevel"/>
    <w:tmpl w:val="C6B8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6E0569"/>
    <w:multiLevelType w:val="multilevel"/>
    <w:tmpl w:val="5900E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D874BF"/>
    <w:multiLevelType w:val="multilevel"/>
    <w:tmpl w:val="34807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B91553"/>
    <w:multiLevelType w:val="multilevel"/>
    <w:tmpl w:val="74241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F266D4"/>
    <w:multiLevelType w:val="multilevel"/>
    <w:tmpl w:val="281C2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6502843">
    <w:abstractNumId w:val="5"/>
  </w:num>
  <w:num w:numId="2" w16cid:durableId="197789373">
    <w:abstractNumId w:val="4"/>
  </w:num>
  <w:num w:numId="3" w16cid:durableId="441724802">
    <w:abstractNumId w:val="10"/>
  </w:num>
  <w:num w:numId="4" w16cid:durableId="1210066479">
    <w:abstractNumId w:val="17"/>
  </w:num>
  <w:num w:numId="5" w16cid:durableId="1084228106">
    <w:abstractNumId w:val="12"/>
  </w:num>
  <w:num w:numId="6" w16cid:durableId="1597401849">
    <w:abstractNumId w:val="15"/>
  </w:num>
  <w:num w:numId="7" w16cid:durableId="2051412191">
    <w:abstractNumId w:val="8"/>
  </w:num>
  <w:num w:numId="8" w16cid:durableId="1348482382">
    <w:abstractNumId w:val="16"/>
  </w:num>
  <w:num w:numId="9" w16cid:durableId="917906435">
    <w:abstractNumId w:val="14"/>
  </w:num>
  <w:num w:numId="10" w16cid:durableId="442501695">
    <w:abstractNumId w:val="3"/>
  </w:num>
  <w:num w:numId="11" w16cid:durableId="1358192841">
    <w:abstractNumId w:val="11"/>
  </w:num>
  <w:num w:numId="12" w16cid:durableId="2025086562">
    <w:abstractNumId w:val="13"/>
  </w:num>
  <w:num w:numId="13" w16cid:durableId="262105220">
    <w:abstractNumId w:val="2"/>
  </w:num>
  <w:num w:numId="14" w16cid:durableId="1557157270">
    <w:abstractNumId w:val="0"/>
  </w:num>
  <w:num w:numId="15" w16cid:durableId="715814277">
    <w:abstractNumId w:val="7"/>
  </w:num>
  <w:num w:numId="16" w16cid:durableId="1384983381">
    <w:abstractNumId w:val="18"/>
  </w:num>
  <w:num w:numId="17" w16cid:durableId="1791430768">
    <w:abstractNumId w:val="1"/>
  </w:num>
  <w:num w:numId="18" w16cid:durableId="1786390314">
    <w:abstractNumId w:val="9"/>
  </w:num>
  <w:num w:numId="19" w16cid:durableId="6001424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81A"/>
    <w:rsid w:val="000064BD"/>
    <w:rsid w:val="00011141"/>
    <w:rsid w:val="00026D05"/>
    <w:rsid w:val="00035F4F"/>
    <w:rsid w:val="00036059"/>
    <w:rsid w:val="00062F01"/>
    <w:rsid w:val="000775B5"/>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B6D8A"/>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C4AF5"/>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83ECB"/>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1A60"/>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A5D16"/>
    <w:rsid w:val="008B15F8"/>
    <w:rsid w:val="008C28C6"/>
    <w:rsid w:val="008C6A8A"/>
    <w:rsid w:val="008E6D88"/>
    <w:rsid w:val="008F5E28"/>
    <w:rsid w:val="00903EB0"/>
    <w:rsid w:val="0093452F"/>
    <w:rsid w:val="00936988"/>
    <w:rsid w:val="009401B8"/>
    <w:rsid w:val="00944A03"/>
    <w:rsid w:val="009508B1"/>
    <w:rsid w:val="00996BA6"/>
    <w:rsid w:val="00996E5F"/>
    <w:rsid w:val="009A5DA9"/>
    <w:rsid w:val="009A6182"/>
    <w:rsid w:val="009F6D96"/>
    <w:rsid w:val="00A11BE1"/>
    <w:rsid w:val="00A2132C"/>
    <w:rsid w:val="00A23D3E"/>
    <w:rsid w:val="00A24211"/>
    <w:rsid w:val="00A4215F"/>
    <w:rsid w:val="00A713B0"/>
    <w:rsid w:val="00A74D64"/>
    <w:rsid w:val="00A82450"/>
    <w:rsid w:val="00AB0DE7"/>
    <w:rsid w:val="00B417DB"/>
    <w:rsid w:val="00B753CA"/>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1990"/>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A5D16"/>
    <w:pPr>
      <w:spacing w:after="0" w:line="240" w:lineRule="auto"/>
    </w:pPr>
    <w:rPr>
      <w:rFonts w:ascii="Times New Roman" w:hAnsi="Times New Roman" w:cs="Times New Roman"/>
      <w:kern w:val="0"/>
      <w:lang w:val="hu-HU" w:eastAsia="hu-HU"/>
      <w14:ligatures w14:val="none"/>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NormalWeb">
    <w:name w:val="Normal (Web)"/>
    <w:basedOn w:val="Normal"/>
    <w:uiPriority w:val="99"/>
    <w:unhideWhenUsed/>
    <w:rsid w:val="00E71990"/>
    <w:pPr>
      <w:spacing w:before="100" w:beforeAutospacing="1" w:after="100" w:afterAutospacing="1"/>
    </w:pPr>
  </w:style>
  <w:style w:type="character" w:styleId="Strong">
    <w:name w:val="Strong"/>
    <w:basedOn w:val="DefaultParagraphFont"/>
    <w:uiPriority w:val="22"/>
    <w:qFormat/>
    <w:rsid w:val="00E71990"/>
    <w:rPr>
      <w:b/>
      <w:bCs/>
    </w:rPr>
  </w:style>
  <w:style w:type="paragraph" w:customStyle="1" w:styleId="p1">
    <w:name w:val="p1"/>
    <w:basedOn w:val="Normal"/>
    <w:rsid w:val="00E71990"/>
    <w:rPr>
      <w:rFonts w:ascii="Helvetica Neue" w:hAnsi="Helvetica Neue"/>
      <w:sz w:val="20"/>
      <w:szCs w:val="20"/>
    </w:rPr>
  </w:style>
  <w:style w:type="paragraph" w:customStyle="1" w:styleId="isselectedend">
    <w:name w:val="isselectedend"/>
    <w:basedOn w:val="Normal"/>
    <w:rsid w:val="00026D05"/>
    <w:pPr>
      <w:spacing w:before="100" w:beforeAutospacing="1" w:after="100" w:afterAutospacing="1"/>
    </w:pPr>
  </w:style>
  <w:style w:type="character" w:styleId="Emphasis">
    <w:name w:val="Emphasis"/>
    <w:basedOn w:val="DefaultParagraphFont"/>
    <w:uiPriority w:val="20"/>
    <w:qFormat/>
    <w:rsid w:val="00026D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8377">
      <w:bodyDiv w:val="1"/>
      <w:marLeft w:val="0"/>
      <w:marRight w:val="0"/>
      <w:marTop w:val="0"/>
      <w:marBottom w:val="0"/>
      <w:divBdr>
        <w:top w:val="none" w:sz="0" w:space="0" w:color="auto"/>
        <w:left w:val="none" w:sz="0" w:space="0" w:color="auto"/>
        <w:bottom w:val="none" w:sz="0" w:space="0" w:color="auto"/>
        <w:right w:val="none" w:sz="0" w:space="0" w:color="auto"/>
      </w:divBdr>
    </w:div>
    <w:div w:id="38407384">
      <w:bodyDiv w:val="1"/>
      <w:marLeft w:val="0"/>
      <w:marRight w:val="0"/>
      <w:marTop w:val="0"/>
      <w:marBottom w:val="0"/>
      <w:divBdr>
        <w:top w:val="none" w:sz="0" w:space="0" w:color="auto"/>
        <w:left w:val="none" w:sz="0" w:space="0" w:color="auto"/>
        <w:bottom w:val="none" w:sz="0" w:space="0" w:color="auto"/>
        <w:right w:val="none" w:sz="0" w:space="0" w:color="auto"/>
      </w:divBdr>
    </w:div>
    <w:div w:id="39716334">
      <w:bodyDiv w:val="1"/>
      <w:marLeft w:val="0"/>
      <w:marRight w:val="0"/>
      <w:marTop w:val="0"/>
      <w:marBottom w:val="0"/>
      <w:divBdr>
        <w:top w:val="none" w:sz="0" w:space="0" w:color="auto"/>
        <w:left w:val="none" w:sz="0" w:space="0" w:color="auto"/>
        <w:bottom w:val="none" w:sz="0" w:space="0" w:color="auto"/>
        <w:right w:val="none" w:sz="0" w:space="0" w:color="auto"/>
      </w:divBdr>
    </w:div>
    <w:div w:id="45105675">
      <w:bodyDiv w:val="1"/>
      <w:marLeft w:val="0"/>
      <w:marRight w:val="0"/>
      <w:marTop w:val="0"/>
      <w:marBottom w:val="0"/>
      <w:divBdr>
        <w:top w:val="none" w:sz="0" w:space="0" w:color="auto"/>
        <w:left w:val="none" w:sz="0" w:space="0" w:color="auto"/>
        <w:bottom w:val="none" w:sz="0" w:space="0" w:color="auto"/>
        <w:right w:val="none" w:sz="0" w:space="0" w:color="auto"/>
      </w:divBdr>
    </w:div>
    <w:div w:id="136340774">
      <w:bodyDiv w:val="1"/>
      <w:marLeft w:val="0"/>
      <w:marRight w:val="0"/>
      <w:marTop w:val="0"/>
      <w:marBottom w:val="0"/>
      <w:divBdr>
        <w:top w:val="none" w:sz="0" w:space="0" w:color="auto"/>
        <w:left w:val="none" w:sz="0" w:space="0" w:color="auto"/>
        <w:bottom w:val="none" w:sz="0" w:space="0" w:color="auto"/>
        <w:right w:val="none" w:sz="0" w:space="0" w:color="auto"/>
      </w:divBdr>
    </w:div>
    <w:div w:id="157699557">
      <w:bodyDiv w:val="1"/>
      <w:marLeft w:val="0"/>
      <w:marRight w:val="0"/>
      <w:marTop w:val="0"/>
      <w:marBottom w:val="0"/>
      <w:divBdr>
        <w:top w:val="none" w:sz="0" w:space="0" w:color="auto"/>
        <w:left w:val="none" w:sz="0" w:space="0" w:color="auto"/>
        <w:bottom w:val="none" w:sz="0" w:space="0" w:color="auto"/>
        <w:right w:val="none" w:sz="0" w:space="0" w:color="auto"/>
      </w:divBdr>
    </w:div>
    <w:div w:id="165291038">
      <w:bodyDiv w:val="1"/>
      <w:marLeft w:val="0"/>
      <w:marRight w:val="0"/>
      <w:marTop w:val="0"/>
      <w:marBottom w:val="0"/>
      <w:divBdr>
        <w:top w:val="none" w:sz="0" w:space="0" w:color="auto"/>
        <w:left w:val="none" w:sz="0" w:space="0" w:color="auto"/>
        <w:bottom w:val="none" w:sz="0" w:space="0" w:color="auto"/>
        <w:right w:val="none" w:sz="0" w:space="0" w:color="auto"/>
      </w:divBdr>
    </w:div>
    <w:div w:id="168301430">
      <w:bodyDiv w:val="1"/>
      <w:marLeft w:val="0"/>
      <w:marRight w:val="0"/>
      <w:marTop w:val="0"/>
      <w:marBottom w:val="0"/>
      <w:divBdr>
        <w:top w:val="none" w:sz="0" w:space="0" w:color="auto"/>
        <w:left w:val="none" w:sz="0" w:space="0" w:color="auto"/>
        <w:bottom w:val="none" w:sz="0" w:space="0" w:color="auto"/>
        <w:right w:val="none" w:sz="0" w:space="0" w:color="auto"/>
      </w:divBdr>
    </w:div>
    <w:div w:id="193886446">
      <w:bodyDiv w:val="1"/>
      <w:marLeft w:val="0"/>
      <w:marRight w:val="0"/>
      <w:marTop w:val="0"/>
      <w:marBottom w:val="0"/>
      <w:divBdr>
        <w:top w:val="none" w:sz="0" w:space="0" w:color="auto"/>
        <w:left w:val="none" w:sz="0" w:space="0" w:color="auto"/>
        <w:bottom w:val="none" w:sz="0" w:space="0" w:color="auto"/>
        <w:right w:val="none" w:sz="0" w:space="0" w:color="auto"/>
      </w:divBdr>
    </w:div>
    <w:div w:id="239407997">
      <w:bodyDiv w:val="1"/>
      <w:marLeft w:val="0"/>
      <w:marRight w:val="0"/>
      <w:marTop w:val="0"/>
      <w:marBottom w:val="0"/>
      <w:divBdr>
        <w:top w:val="none" w:sz="0" w:space="0" w:color="auto"/>
        <w:left w:val="none" w:sz="0" w:space="0" w:color="auto"/>
        <w:bottom w:val="none" w:sz="0" w:space="0" w:color="auto"/>
        <w:right w:val="none" w:sz="0" w:space="0" w:color="auto"/>
      </w:divBdr>
    </w:div>
    <w:div w:id="300964737">
      <w:bodyDiv w:val="1"/>
      <w:marLeft w:val="0"/>
      <w:marRight w:val="0"/>
      <w:marTop w:val="0"/>
      <w:marBottom w:val="0"/>
      <w:divBdr>
        <w:top w:val="none" w:sz="0" w:space="0" w:color="auto"/>
        <w:left w:val="none" w:sz="0" w:space="0" w:color="auto"/>
        <w:bottom w:val="none" w:sz="0" w:space="0" w:color="auto"/>
        <w:right w:val="none" w:sz="0" w:space="0" w:color="auto"/>
      </w:divBdr>
    </w:div>
    <w:div w:id="303050736">
      <w:bodyDiv w:val="1"/>
      <w:marLeft w:val="0"/>
      <w:marRight w:val="0"/>
      <w:marTop w:val="0"/>
      <w:marBottom w:val="0"/>
      <w:divBdr>
        <w:top w:val="none" w:sz="0" w:space="0" w:color="auto"/>
        <w:left w:val="none" w:sz="0" w:space="0" w:color="auto"/>
        <w:bottom w:val="none" w:sz="0" w:space="0" w:color="auto"/>
        <w:right w:val="none" w:sz="0" w:space="0" w:color="auto"/>
      </w:divBdr>
    </w:div>
    <w:div w:id="303896714">
      <w:bodyDiv w:val="1"/>
      <w:marLeft w:val="0"/>
      <w:marRight w:val="0"/>
      <w:marTop w:val="0"/>
      <w:marBottom w:val="0"/>
      <w:divBdr>
        <w:top w:val="none" w:sz="0" w:space="0" w:color="auto"/>
        <w:left w:val="none" w:sz="0" w:space="0" w:color="auto"/>
        <w:bottom w:val="none" w:sz="0" w:space="0" w:color="auto"/>
        <w:right w:val="none" w:sz="0" w:space="0" w:color="auto"/>
      </w:divBdr>
    </w:div>
    <w:div w:id="315498846">
      <w:bodyDiv w:val="1"/>
      <w:marLeft w:val="0"/>
      <w:marRight w:val="0"/>
      <w:marTop w:val="0"/>
      <w:marBottom w:val="0"/>
      <w:divBdr>
        <w:top w:val="none" w:sz="0" w:space="0" w:color="auto"/>
        <w:left w:val="none" w:sz="0" w:space="0" w:color="auto"/>
        <w:bottom w:val="none" w:sz="0" w:space="0" w:color="auto"/>
        <w:right w:val="none" w:sz="0" w:space="0" w:color="auto"/>
      </w:divBdr>
    </w:div>
    <w:div w:id="406537202">
      <w:bodyDiv w:val="1"/>
      <w:marLeft w:val="0"/>
      <w:marRight w:val="0"/>
      <w:marTop w:val="0"/>
      <w:marBottom w:val="0"/>
      <w:divBdr>
        <w:top w:val="none" w:sz="0" w:space="0" w:color="auto"/>
        <w:left w:val="none" w:sz="0" w:space="0" w:color="auto"/>
        <w:bottom w:val="none" w:sz="0" w:space="0" w:color="auto"/>
        <w:right w:val="none" w:sz="0" w:space="0" w:color="auto"/>
      </w:divBdr>
    </w:div>
    <w:div w:id="466095316">
      <w:bodyDiv w:val="1"/>
      <w:marLeft w:val="0"/>
      <w:marRight w:val="0"/>
      <w:marTop w:val="0"/>
      <w:marBottom w:val="0"/>
      <w:divBdr>
        <w:top w:val="none" w:sz="0" w:space="0" w:color="auto"/>
        <w:left w:val="none" w:sz="0" w:space="0" w:color="auto"/>
        <w:bottom w:val="none" w:sz="0" w:space="0" w:color="auto"/>
        <w:right w:val="none" w:sz="0" w:space="0" w:color="auto"/>
      </w:divBdr>
    </w:div>
    <w:div w:id="472454561">
      <w:bodyDiv w:val="1"/>
      <w:marLeft w:val="0"/>
      <w:marRight w:val="0"/>
      <w:marTop w:val="0"/>
      <w:marBottom w:val="0"/>
      <w:divBdr>
        <w:top w:val="none" w:sz="0" w:space="0" w:color="auto"/>
        <w:left w:val="none" w:sz="0" w:space="0" w:color="auto"/>
        <w:bottom w:val="none" w:sz="0" w:space="0" w:color="auto"/>
        <w:right w:val="none" w:sz="0" w:space="0" w:color="auto"/>
      </w:divBdr>
    </w:div>
    <w:div w:id="487136064">
      <w:bodyDiv w:val="1"/>
      <w:marLeft w:val="0"/>
      <w:marRight w:val="0"/>
      <w:marTop w:val="0"/>
      <w:marBottom w:val="0"/>
      <w:divBdr>
        <w:top w:val="none" w:sz="0" w:space="0" w:color="auto"/>
        <w:left w:val="none" w:sz="0" w:space="0" w:color="auto"/>
        <w:bottom w:val="none" w:sz="0" w:space="0" w:color="auto"/>
        <w:right w:val="none" w:sz="0" w:space="0" w:color="auto"/>
      </w:divBdr>
    </w:div>
    <w:div w:id="495220292">
      <w:bodyDiv w:val="1"/>
      <w:marLeft w:val="0"/>
      <w:marRight w:val="0"/>
      <w:marTop w:val="0"/>
      <w:marBottom w:val="0"/>
      <w:divBdr>
        <w:top w:val="none" w:sz="0" w:space="0" w:color="auto"/>
        <w:left w:val="none" w:sz="0" w:space="0" w:color="auto"/>
        <w:bottom w:val="none" w:sz="0" w:space="0" w:color="auto"/>
        <w:right w:val="none" w:sz="0" w:space="0" w:color="auto"/>
      </w:divBdr>
    </w:div>
    <w:div w:id="518396014">
      <w:bodyDiv w:val="1"/>
      <w:marLeft w:val="0"/>
      <w:marRight w:val="0"/>
      <w:marTop w:val="0"/>
      <w:marBottom w:val="0"/>
      <w:divBdr>
        <w:top w:val="none" w:sz="0" w:space="0" w:color="auto"/>
        <w:left w:val="none" w:sz="0" w:space="0" w:color="auto"/>
        <w:bottom w:val="none" w:sz="0" w:space="0" w:color="auto"/>
        <w:right w:val="none" w:sz="0" w:space="0" w:color="auto"/>
      </w:divBdr>
    </w:div>
    <w:div w:id="554514993">
      <w:bodyDiv w:val="1"/>
      <w:marLeft w:val="0"/>
      <w:marRight w:val="0"/>
      <w:marTop w:val="0"/>
      <w:marBottom w:val="0"/>
      <w:divBdr>
        <w:top w:val="none" w:sz="0" w:space="0" w:color="auto"/>
        <w:left w:val="none" w:sz="0" w:space="0" w:color="auto"/>
        <w:bottom w:val="none" w:sz="0" w:space="0" w:color="auto"/>
        <w:right w:val="none" w:sz="0" w:space="0" w:color="auto"/>
      </w:divBdr>
    </w:div>
    <w:div w:id="576287497">
      <w:bodyDiv w:val="1"/>
      <w:marLeft w:val="0"/>
      <w:marRight w:val="0"/>
      <w:marTop w:val="0"/>
      <w:marBottom w:val="0"/>
      <w:divBdr>
        <w:top w:val="none" w:sz="0" w:space="0" w:color="auto"/>
        <w:left w:val="none" w:sz="0" w:space="0" w:color="auto"/>
        <w:bottom w:val="none" w:sz="0" w:space="0" w:color="auto"/>
        <w:right w:val="none" w:sz="0" w:space="0" w:color="auto"/>
      </w:divBdr>
    </w:div>
    <w:div w:id="577523093">
      <w:bodyDiv w:val="1"/>
      <w:marLeft w:val="0"/>
      <w:marRight w:val="0"/>
      <w:marTop w:val="0"/>
      <w:marBottom w:val="0"/>
      <w:divBdr>
        <w:top w:val="none" w:sz="0" w:space="0" w:color="auto"/>
        <w:left w:val="none" w:sz="0" w:space="0" w:color="auto"/>
        <w:bottom w:val="none" w:sz="0" w:space="0" w:color="auto"/>
        <w:right w:val="none" w:sz="0" w:space="0" w:color="auto"/>
      </w:divBdr>
    </w:div>
    <w:div w:id="637883002">
      <w:bodyDiv w:val="1"/>
      <w:marLeft w:val="0"/>
      <w:marRight w:val="0"/>
      <w:marTop w:val="0"/>
      <w:marBottom w:val="0"/>
      <w:divBdr>
        <w:top w:val="none" w:sz="0" w:space="0" w:color="auto"/>
        <w:left w:val="none" w:sz="0" w:space="0" w:color="auto"/>
        <w:bottom w:val="none" w:sz="0" w:space="0" w:color="auto"/>
        <w:right w:val="none" w:sz="0" w:space="0" w:color="auto"/>
      </w:divBdr>
    </w:div>
    <w:div w:id="651760056">
      <w:bodyDiv w:val="1"/>
      <w:marLeft w:val="0"/>
      <w:marRight w:val="0"/>
      <w:marTop w:val="0"/>
      <w:marBottom w:val="0"/>
      <w:divBdr>
        <w:top w:val="none" w:sz="0" w:space="0" w:color="auto"/>
        <w:left w:val="none" w:sz="0" w:space="0" w:color="auto"/>
        <w:bottom w:val="none" w:sz="0" w:space="0" w:color="auto"/>
        <w:right w:val="none" w:sz="0" w:space="0" w:color="auto"/>
      </w:divBdr>
    </w:div>
    <w:div w:id="710156608">
      <w:bodyDiv w:val="1"/>
      <w:marLeft w:val="0"/>
      <w:marRight w:val="0"/>
      <w:marTop w:val="0"/>
      <w:marBottom w:val="0"/>
      <w:divBdr>
        <w:top w:val="none" w:sz="0" w:space="0" w:color="auto"/>
        <w:left w:val="none" w:sz="0" w:space="0" w:color="auto"/>
        <w:bottom w:val="none" w:sz="0" w:space="0" w:color="auto"/>
        <w:right w:val="none" w:sz="0" w:space="0" w:color="auto"/>
      </w:divBdr>
    </w:div>
    <w:div w:id="739788738">
      <w:bodyDiv w:val="1"/>
      <w:marLeft w:val="0"/>
      <w:marRight w:val="0"/>
      <w:marTop w:val="0"/>
      <w:marBottom w:val="0"/>
      <w:divBdr>
        <w:top w:val="none" w:sz="0" w:space="0" w:color="auto"/>
        <w:left w:val="none" w:sz="0" w:space="0" w:color="auto"/>
        <w:bottom w:val="none" w:sz="0" w:space="0" w:color="auto"/>
        <w:right w:val="none" w:sz="0" w:space="0" w:color="auto"/>
      </w:divBdr>
    </w:div>
    <w:div w:id="761493520">
      <w:bodyDiv w:val="1"/>
      <w:marLeft w:val="0"/>
      <w:marRight w:val="0"/>
      <w:marTop w:val="0"/>
      <w:marBottom w:val="0"/>
      <w:divBdr>
        <w:top w:val="none" w:sz="0" w:space="0" w:color="auto"/>
        <w:left w:val="none" w:sz="0" w:space="0" w:color="auto"/>
        <w:bottom w:val="none" w:sz="0" w:space="0" w:color="auto"/>
        <w:right w:val="none" w:sz="0" w:space="0" w:color="auto"/>
      </w:divBdr>
    </w:div>
    <w:div w:id="787939437">
      <w:bodyDiv w:val="1"/>
      <w:marLeft w:val="0"/>
      <w:marRight w:val="0"/>
      <w:marTop w:val="0"/>
      <w:marBottom w:val="0"/>
      <w:divBdr>
        <w:top w:val="none" w:sz="0" w:space="0" w:color="auto"/>
        <w:left w:val="none" w:sz="0" w:space="0" w:color="auto"/>
        <w:bottom w:val="none" w:sz="0" w:space="0" w:color="auto"/>
        <w:right w:val="none" w:sz="0" w:space="0" w:color="auto"/>
      </w:divBdr>
    </w:div>
    <w:div w:id="798188024">
      <w:bodyDiv w:val="1"/>
      <w:marLeft w:val="0"/>
      <w:marRight w:val="0"/>
      <w:marTop w:val="0"/>
      <w:marBottom w:val="0"/>
      <w:divBdr>
        <w:top w:val="none" w:sz="0" w:space="0" w:color="auto"/>
        <w:left w:val="none" w:sz="0" w:space="0" w:color="auto"/>
        <w:bottom w:val="none" w:sz="0" w:space="0" w:color="auto"/>
        <w:right w:val="none" w:sz="0" w:space="0" w:color="auto"/>
      </w:divBdr>
    </w:div>
    <w:div w:id="800919671">
      <w:bodyDiv w:val="1"/>
      <w:marLeft w:val="0"/>
      <w:marRight w:val="0"/>
      <w:marTop w:val="0"/>
      <w:marBottom w:val="0"/>
      <w:divBdr>
        <w:top w:val="none" w:sz="0" w:space="0" w:color="auto"/>
        <w:left w:val="none" w:sz="0" w:space="0" w:color="auto"/>
        <w:bottom w:val="none" w:sz="0" w:space="0" w:color="auto"/>
        <w:right w:val="none" w:sz="0" w:space="0" w:color="auto"/>
      </w:divBdr>
    </w:div>
    <w:div w:id="889418443">
      <w:bodyDiv w:val="1"/>
      <w:marLeft w:val="0"/>
      <w:marRight w:val="0"/>
      <w:marTop w:val="0"/>
      <w:marBottom w:val="0"/>
      <w:divBdr>
        <w:top w:val="none" w:sz="0" w:space="0" w:color="auto"/>
        <w:left w:val="none" w:sz="0" w:space="0" w:color="auto"/>
        <w:bottom w:val="none" w:sz="0" w:space="0" w:color="auto"/>
        <w:right w:val="none" w:sz="0" w:space="0" w:color="auto"/>
      </w:divBdr>
    </w:div>
    <w:div w:id="893781643">
      <w:bodyDiv w:val="1"/>
      <w:marLeft w:val="0"/>
      <w:marRight w:val="0"/>
      <w:marTop w:val="0"/>
      <w:marBottom w:val="0"/>
      <w:divBdr>
        <w:top w:val="none" w:sz="0" w:space="0" w:color="auto"/>
        <w:left w:val="none" w:sz="0" w:space="0" w:color="auto"/>
        <w:bottom w:val="none" w:sz="0" w:space="0" w:color="auto"/>
        <w:right w:val="none" w:sz="0" w:space="0" w:color="auto"/>
      </w:divBdr>
    </w:div>
    <w:div w:id="895895211">
      <w:bodyDiv w:val="1"/>
      <w:marLeft w:val="0"/>
      <w:marRight w:val="0"/>
      <w:marTop w:val="0"/>
      <w:marBottom w:val="0"/>
      <w:divBdr>
        <w:top w:val="none" w:sz="0" w:space="0" w:color="auto"/>
        <w:left w:val="none" w:sz="0" w:space="0" w:color="auto"/>
        <w:bottom w:val="none" w:sz="0" w:space="0" w:color="auto"/>
        <w:right w:val="none" w:sz="0" w:space="0" w:color="auto"/>
      </w:divBdr>
    </w:div>
    <w:div w:id="972171976">
      <w:bodyDiv w:val="1"/>
      <w:marLeft w:val="0"/>
      <w:marRight w:val="0"/>
      <w:marTop w:val="0"/>
      <w:marBottom w:val="0"/>
      <w:divBdr>
        <w:top w:val="none" w:sz="0" w:space="0" w:color="auto"/>
        <w:left w:val="none" w:sz="0" w:space="0" w:color="auto"/>
        <w:bottom w:val="none" w:sz="0" w:space="0" w:color="auto"/>
        <w:right w:val="none" w:sz="0" w:space="0" w:color="auto"/>
      </w:divBdr>
    </w:div>
    <w:div w:id="980117801">
      <w:bodyDiv w:val="1"/>
      <w:marLeft w:val="0"/>
      <w:marRight w:val="0"/>
      <w:marTop w:val="0"/>
      <w:marBottom w:val="0"/>
      <w:divBdr>
        <w:top w:val="none" w:sz="0" w:space="0" w:color="auto"/>
        <w:left w:val="none" w:sz="0" w:space="0" w:color="auto"/>
        <w:bottom w:val="none" w:sz="0" w:space="0" w:color="auto"/>
        <w:right w:val="none" w:sz="0" w:space="0" w:color="auto"/>
      </w:divBdr>
    </w:div>
    <w:div w:id="1013189593">
      <w:bodyDiv w:val="1"/>
      <w:marLeft w:val="0"/>
      <w:marRight w:val="0"/>
      <w:marTop w:val="0"/>
      <w:marBottom w:val="0"/>
      <w:divBdr>
        <w:top w:val="none" w:sz="0" w:space="0" w:color="auto"/>
        <w:left w:val="none" w:sz="0" w:space="0" w:color="auto"/>
        <w:bottom w:val="none" w:sz="0" w:space="0" w:color="auto"/>
        <w:right w:val="none" w:sz="0" w:space="0" w:color="auto"/>
      </w:divBdr>
    </w:div>
    <w:div w:id="1052390127">
      <w:bodyDiv w:val="1"/>
      <w:marLeft w:val="0"/>
      <w:marRight w:val="0"/>
      <w:marTop w:val="0"/>
      <w:marBottom w:val="0"/>
      <w:divBdr>
        <w:top w:val="none" w:sz="0" w:space="0" w:color="auto"/>
        <w:left w:val="none" w:sz="0" w:space="0" w:color="auto"/>
        <w:bottom w:val="none" w:sz="0" w:space="0" w:color="auto"/>
        <w:right w:val="none" w:sz="0" w:space="0" w:color="auto"/>
      </w:divBdr>
    </w:div>
    <w:div w:id="1057125511">
      <w:bodyDiv w:val="1"/>
      <w:marLeft w:val="0"/>
      <w:marRight w:val="0"/>
      <w:marTop w:val="0"/>
      <w:marBottom w:val="0"/>
      <w:divBdr>
        <w:top w:val="none" w:sz="0" w:space="0" w:color="auto"/>
        <w:left w:val="none" w:sz="0" w:space="0" w:color="auto"/>
        <w:bottom w:val="none" w:sz="0" w:space="0" w:color="auto"/>
        <w:right w:val="none" w:sz="0" w:space="0" w:color="auto"/>
      </w:divBdr>
    </w:div>
    <w:div w:id="1108279640">
      <w:bodyDiv w:val="1"/>
      <w:marLeft w:val="0"/>
      <w:marRight w:val="0"/>
      <w:marTop w:val="0"/>
      <w:marBottom w:val="0"/>
      <w:divBdr>
        <w:top w:val="none" w:sz="0" w:space="0" w:color="auto"/>
        <w:left w:val="none" w:sz="0" w:space="0" w:color="auto"/>
        <w:bottom w:val="none" w:sz="0" w:space="0" w:color="auto"/>
        <w:right w:val="none" w:sz="0" w:space="0" w:color="auto"/>
      </w:divBdr>
    </w:div>
    <w:div w:id="1130244636">
      <w:bodyDiv w:val="1"/>
      <w:marLeft w:val="0"/>
      <w:marRight w:val="0"/>
      <w:marTop w:val="0"/>
      <w:marBottom w:val="0"/>
      <w:divBdr>
        <w:top w:val="none" w:sz="0" w:space="0" w:color="auto"/>
        <w:left w:val="none" w:sz="0" w:space="0" w:color="auto"/>
        <w:bottom w:val="none" w:sz="0" w:space="0" w:color="auto"/>
        <w:right w:val="none" w:sz="0" w:space="0" w:color="auto"/>
      </w:divBdr>
    </w:div>
    <w:div w:id="1171290515">
      <w:bodyDiv w:val="1"/>
      <w:marLeft w:val="0"/>
      <w:marRight w:val="0"/>
      <w:marTop w:val="0"/>
      <w:marBottom w:val="0"/>
      <w:divBdr>
        <w:top w:val="none" w:sz="0" w:space="0" w:color="auto"/>
        <w:left w:val="none" w:sz="0" w:space="0" w:color="auto"/>
        <w:bottom w:val="none" w:sz="0" w:space="0" w:color="auto"/>
        <w:right w:val="none" w:sz="0" w:space="0" w:color="auto"/>
      </w:divBdr>
    </w:div>
    <w:div w:id="1176921781">
      <w:bodyDiv w:val="1"/>
      <w:marLeft w:val="0"/>
      <w:marRight w:val="0"/>
      <w:marTop w:val="0"/>
      <w:marBottom w:val="0"/>
      <w:divBdr>
        <w:top w:val="none" w:sz="0" w:space="0" w:color="auto"/>
        <w:left w:val="none" w:sz="0" w:space="0" w:color="auto"/>
        <w:bottom w:val="none" w:sz="0" w:space="0" w:color="auto"/>
        <w:right w:val="none" w:sz="0" w:space="0" w:color="auto"/>
      </w:divBdr>
    </w:div>
    <w:div w:id="1180121721">
      <w:bodyDiv w:val="1"/>
      <w:marLeft w:val="0"/>
      <w:marRight w:val="0"/>
      <w:marTop w:val="0"/>
      <w:marBottom w:val="0"/>
      <w:divBdr>
        <w:top w:val="none" w:sz="0" w:space="0" w:color="auto"/>
        <w:left w:val="none" w:sz="0" w:space="0" w:color="auto"/>
        <w:bottom w:val="none" w:sz="0" w:space="0" w:color="auto"/>
        <w:right w:val="none" w:sz="0" w:space="0" w:color="auto"/>
      </w:divBdr>
    </w:div>
    <w:div w:id="1231500892">
      <w:bodyDiv w:val="1"/>
      <w:marLeft w:val="0"/>
      <w:marRight w:val="0"/>
      <w:marTop w:val="0"/>
      <w:marBottom w:val="0"/>
      <w:divBdr>
        <w:top w:val="none" w:sz="0" w:space="0" w:color="auto"/>
        <w:left w:val="none" w:sz="0" w:space="0" w:color="auto"/>
        <w:bottom w:val="none" w:sz="0" w:space="0" w:color="auto"/>
        <w:right w:val="none" w:sz="0" w:space="0" w:color="auto"/>
      </w:divBdr>
    </w:div>
    <w:div w:id="1240866888">
      <w:bodyDiv w:val="1"/>
      <w:marLeft w:val="0"/>
      <w:marRight w:val="0"/>
      <w:marTop w:val="0"/>
      <w:marBottom w:val="0"/>
      <w:divBdr>
        <w:top w:val="none" w:sz="0" w:space="0" w:color="auto"/>
        <w:left w:val="none" w:sz="0" w:space="0" w:color="auto"/>
        <w:bottom w:val="none" w:sz="0" w:space="0" w:color="auto"/>
        <w:right w:val="none" w:sz="0" w:space="0" w:color="auto"/>
      </w:divBdr>
    </w:div>
    <w:div w:id="1259603498">
      <w:bodyDiv w:val="1"/>
      <w:marLeft w:val="0"/>
      <w:marRight w:val="0"/>
      <w:marTop w:val="0"/>
      <w:marBottom w:val="0"/>
      <w:divBdr>
        <w:top w:val="none" w:sz="0" w:space="0" w:color="auto"/>
        <w:left w:val="none" w:sz="0" w:space="0" w:color="auto"/>
        <w:bottom w:val="none" w:sz="0" w:space="0" w:color="auto"/>
        <w:right w:val="none" w:sz="0" w:space="0" w:color="auto"/>
      </w:divBdr>
    </w:div>
    <w:div w:id="1263100214">
      <w:bodyDiv w:val="1"/>
      <w:marLeft w:val="0"/>
      <w:marRight w:val="0"/>
      <w:marTop w:val="0"/>
      <w:marBottom w:val="0"/>
      <w:divBdr>
        <w:top w:val="none" w:sz="0" w:space="0" w:color="auto"/>
        <w:left w:val="none" w:sz="0" w:space="0" w:color="auto"/>
        <w:bottom w:val="none" w:sz="0" w:space="0" w:color="auto"/>
        <w:right w:val="none" w:sz="0" w:space="0" w:color="auto"/>
      </w:divBdr>
    </w:div>
    <w:div w:id="1312558584">
      <w:bodyDiv w:val="1"/>
      <w:marLeft w:val="0"/>
      <w:marRight w:val="0"/>
      <w:marTop w:val="0"/>
      <w:marBottom w:val="0"/>
      <w:divBdr>
        <w:top w:val="none" w:sz="0" w:space="0" w:color="auto"/>
        <w:left w:val="none" w:sz="0" w:space="0" w:color="auto"/>
        <w:bottom w:val="none" w:sz="0" w:space="0" w:color="auto"/>
        <w:right w:val="none" w:sz="0" w:space="0" w:color="auto"/>
      </w:divBdr>
    </w:div>
    <w:div w:id="1314868743">
      <w:bodyDiv w:val="1"/>
      <w:marLeft w:val="0"/>
      <w:marRight w:val="0"/>
      <w:marTop w:val="0"/>
      <w:marBottom w:val="0"/>
      <w:divBdr>
        <w:top w:val="none" w:sz="0" w:space="0" w:color="auto"/>
        <w:left w:val="none" w:sz="0" w:space="0" w:color="auto"/>
        <w:bottom w:val="none" w:sz="0" w:space="0" w:color="auto"/>
        <w:right w:val="none" w:sz="0" w:space="0" w:color="auto"/>
      </w:divBdr>
    </w:div>
    <w:div w:id="1335643749">
      <w:bodyDiv w:val="1"/>
      <w:marLeft w:val="0"/>
      <w:marRight w:val="0"/>
      <w:marTop w:val="0"/>
      <w:marBottom w:val="0"/>
      <w:divBdr>
        <w:top w:val="none" w:sz="0" w:space="0" w:color="auto"/>
        <w:left w:val="none" w:sz="0" w:space="0" w:color="auto"/>
        <w:bottom w:val="none" w:sz="0" w:space="0" w:color="auto"/>
        <w:right w:val="none" w:sz="0" w:space="0" w:color="auto"/>
      </w:divBdr>
    </w:div>
    <w:div w:id="1337196644">
      <w:bodyDiv w:val="1"/>
      <w:marLeft w:val="0"/>
      <w:marRight w:val="0"/>
      <w:marTop w:val="0"/>
      <w:marBottom w:val="0"/>
      <w:divBdr>
        <w:top w:val="none" w:sz="0" w:space="0" w:color="auto"/>
        <w:left w:val="none" w:sz="0" w:space="0" w:color="auto"/>
        <w:bottom w:val="none" w:sz="0" w:space="0" w:color="auto"/>
        <w:right w:val="none" w:sz="0" w:space="0" w:color="auto"/>
      </w:divBdr>
    </w:div>
    <w:div w:id="1357775863">
      <w:bodyDiv w:val="1"/>
      <w:marLeft w:val="0"/>
      <w:marRight w:val="0"/>
      <w:marTop w:val="0"/>
      <w:marBottom w:val="0"/>
      <w:divBdr>
        <w:top w:val="none" w:sz="0" w:space="0" w:color="auto"/>
        <w:left w:val="none" w:sz="0" w:space="0" w:color="auto"/>
        <w:bottom w:val="none" w:sz="0" w:space="0" w:color="auto"/>
        <w:right w:val="none" w:sz="0" w:space="0" w:color="auto"/>
      </w:divBdr>
    </w:div>
    <w:div w:id="1426144651">
      <w:bodyDiv w:val="1"/>
      <w:marLeft w:val="0"/>
      <w:marRight w:val="0"/>
      <w:marTop w:val="0"/>
      <w:marBottom w:val="0"/>
      <w:divBdr>
        <w:top w:val="none" w:sz="0" w:space="0" w:color="auto"/>
        <w:left w:val="none" w:sz="0" w:space="0" w:color="auto"/>
        <w:bottom w:val="none" w:sz="0" w:space="0" w:color="auto"/>
        <w:right w:val="none" w:sz="0" w:space="0" w:color="auto"/>
      </w:divBdr>
    </w:div>
    <w:div w:id="1545555349">
      <w:bodyDiv w:val="1"/>
      <w:marLeft w:val="0"/>
      <w:marRight w:val="0"/>
      <w:marTop w:val="0"/>
      <w:marBottom w:val="0"/>
      <w:divBdr>
        <w:top w:val="none" w:sz="0" w:space="0" w:color="auto"/>
        <w:left w:val="none" w:sz="0" w:space="0" w:color="auto"/>
        <w:bottom w:val="none" w:sz="0" w:space="0" w:color="auto"/>
        <w:right w:val="none" w:sz="0" w:space="0" w:color="auto"/>
      </w:divBdr>
    </w:div>
    <w:div w:id="1574731563">
      <w:bodyDiv w:val="1"/>
      <w:marLeft w:val="0"/>
      <w:marRight w:val="0"/>
      <w:marTop w:val="0"/>
      <w:marBottom w:val="0"/>
      <w:divBdr>
        <w:top w:val="none" w:sz="0" w:space="0" w:color="auto"/>
        <w:left w:val="none" w:sz="0" w:space="0" w:color="auto"/>
        <w:bottom w:val="none" w:sz="0" w:space="0" w:color="auto"/>
        <w:right w:val="none" w:sz="0" w:space="0" w:color="auto"/>
      </w:divBdr>
    </w:div>
    <w:div w:id="1608582040">
      <w:bodyDiv w:val="1"/>
      <w:marLeft w:val="0"/>
      <w:marRight w:val="0"/>
      <w:marTop w:val="0"/>
      <w:marBottom w:val="0"/>
      <w:divBdr>
        <w:top w:val="none" w:sz="0" w:space="0" w:color="auto"/>
        <w:left w:val="none" w:sz="0" w:space="0" w:color="auto"/>
        <w:bottom w:val="none" w:sz="0" w:space="0" w:color="auto"/>
        <w:right w:val="none" w:sz="0" w:space="0" w:color="auto"/>
      </w:divBdr>
    </w:div>
    <w:div w:id="1636521536">
      <w:bodyDiv w:val="1"/>
      <w:marLeft w:val="0"/>
      <w:marRight w:val="0"/>
      <w:marTop w:val="0"/>
      <w:marBottom w:val="0"/>
      <w:divBdr>
        <w:top w:val="none" w:sz="0" w:space="0" w:color="auto"/>
        <w:left w:val="none" w:sz="0" w:space="0" w:color="auto"/>
        <w:bottom w:val="none" w:sz="0" w:space="0" w:color="auto"/>
        <w:right w:val="none" w:sz="0" w:space="0" w:color="auto"/>
      </w:divBdr>
    </w:div>
    <w:div w:id="1673724239">
      <w:bodyDiv w:val="1"/>
      <w:marLeft w:val="0"/>
      <w:marRight w:val="0"/>
      <w:marTop w:val="0"/>
      <w:marBottom w:val="0"/>
      <w:divBdr>
        <w:top w:val="none" w:sz="0" w:space="0" w:color="auto"/>
        <w:left w:val="none" w:sz="0" w:space="0" w:color="auto"/>
        <w:bottom w:val="none" w:sz="0" w:space="0" w:color="auto"/>
        <w:right w:val="none" w:sz="0" w:space="0" w:color="auto"/>
      </w:divBdr>
    </w:div>
    <w:div w:id="1678341370">
      <w:bodyDiv w:val="1"/>
      <w:marLeft w:val="0"/>
      <w:marRight w:val="0"/>
      <w:marTop w:val="0"/>
      <w:marBottom w:val="0"/>
      <w:divBdr>
        <w:top w:val="none" w:sz="0" w:space="0" w:color="auto"/>
        <w:left w:val="none" w:sz="0" w:space="0" w:color="auto"/>
        <w:bottom w:val="none" w:sz="0" w:space="0" w:color="auto"/>
        <w:right w:val="none" w:sz="0" w:space="0" w:color="auto"/>
      </w:divBdr>
    </w:div>
    <w:div w:id="1770855638">
      <w:bodyDiv w:val="1"/>
      <w:marLeft w:val="0"/>
      <w:marRight w:val="0"/>
      <w:marTop w:val="0"/>
      <w:marBottom w:val="0"/>
      <w:divBdr>
        <w:top w:val="none" w:sz="0" w:space="0" w:color="auto"/>
        <w:left w:val="none" w:sz="0" w:space="0" w:color="auto"/>
        <w:bottom w:val="none" w:sz="0" w:space="0" w:color="auto"/>
        <w:right w:val="none" w:sz="0" w:space="0" w:color="auto"/>
      </w:divBdr>
    </w:div>
    <w:div w:id="1783261763">
      <w:bodyDiv w:val="1"/>
      <w:marLeft w:val="0"/>
      <w:marRight w:val="0"/>
      <w:marTop w:val="0"/>
      <w:marBottom w:val="0"/>
      <w:divBdr>
        <w:top w:val="none" w:sz="0" w:space="0" w:color="auto"/>
        <w:left w:val="none" w:sz="0" w:space="0" w:color="auto"/>
        <w:bottom w:val="none" w:sz="0" w:space="0" w:color="auto"/>
        <w:right w:val="none" w:sz="0" w:space="0" w:color="auto"/>
      </w:divBdr>
    </w:div>
    <w:div w:id="1787002585">
      <w:bodyDiv w:val="1"/>
      <w:marLeft w:val="0"/>
      <w:marRight w:val="0"/>
      <w:marTop w:val="0"/>
      <w:marBottom w:val="0"/>
      <w:divBdr>
        <w:top w:val="none" w:sz="0" w:space="0" w:color="auto"/>
        <w:left w:val="none" w:sz="0" w:space="0" w:color="auto"/>
        <w:bottom w:val="none" w:sz="0" w:space="0" w:color="auto"/>
        <w:right w:val="none" w:sz="0" w:space="0" w:color="auto"/>
      </w:divBdr>
    </w:div>
    <w:div w:id="1848401164">
      <w:bodyDiv w:val="1"/>
      <w:marLeft w:val="0"/>
      <w:marRight w:val="0"/>
      <w:marTop w:val="0"/>
      <w:marBottom w:val="0"/>
      <w:divBdr>
        <w:top w:val="none" w:sz="0" w:space="0" w:color="auto"/>
        <w:left w:val="none" w:sz="0" w:space="0" w:color="auto"/>
        <w:bottom w:val="none" w:sz="0" w:space="0" w:color="auto"/>
        <w:right w:val="none" w:sz="0" w:space="0" w:color="auto"/>
      </w:divBdr>
    </w:div>
    <w:div w:id="1865245835">
      <w:bodyDiv w:val="1"/>
      <w:marLeft w:val="0"/>
      <w:marRight w:val="0"/>
      <w:marTop w:val="0"/>
      <w:marBottom w:val="0"/>
      <w:divBdr>
        <w:top w:val="none" w:sz="0" w:space="0" w:color="auto"/>
        <w:left w:val="none" w:sz="0" w:space="0" w:color="auto"/>
        <w:bottom w:val="none" w:sz="0" w:space="0" w:color="auto"/>
        <w:right w:val="none" w:sz="0" w:space="0" w:color="auto"/>
      </w:divBdr>
    </w:div>
    <w:div w:id="1939406867">
      <w:bodyDiv w:val="1"/>
      <w:marLeft w:val="0"/>
      <w:marRight w:val="0"/>
      <w:marTop w:val="0"/>
      <w:marBottom w:val="0"/>
      <w:divBdr>
        <w:top w:val="none" w:sz="0" w:space="0" w:color="auto"/>
        <w:left w:val="none" w:sz="0" w:space="0" w:color="auto"/>
        <w:bottom w:val="none" w:sz="0" w:space="0" w:color="auto"/>
        <w:right w:val="none" w:sz="0" w:space="0" w:color="auto"/>
      </w:divBdr>
    </w:div>
    <w:div w:id="2014913191">
      <w:bodyDiv w:val="1"/>
      <w:marLeft w:val="0"/>
      <w:marRight w:val="0"/>
      <w:marTop w:val="0"/>
      <w:marBottom w:val="0"/>
      <w:divBdr>
        <w:top w:val="none" w:sz="0" w:space="0" w:color="auto"/>
        <w:left w:val="none" w:sz="0" w:space="0" w:color="auto"/>
        <w:bottom w:val="none" w:sz="0" w:space="0" w:color="auto"/>
        <w:right w:val="none" w:sz="0" w:space="0" w:color="auto"/>
      </w:divBdr>
    </w:div>
    <w:div w:id="2035030650">
      <w:bodyDiv w:val="1"/>
      <w:marLeft w:val="0"/>
      <w:marRight w:val="0"/>
      <w:marTop w:val="0"/>
      <w:marBottom w:val="0"/>
      <w:divBdr>
        <w:top w:val="none" w:sz="0" w:space="0" w:color="auto"/>
        <w:left w:val="none" w:sz="0" w:space="0" w:color="auto"/>
        <w:bottom w:val="none" w:sz="0" w:space="0" w:color="auto"/>
        <w:right w:val="none" w:sz="0" w:space="0" w:color="auto"/>
      </w:divBdr>
    </w:div>
    <w:div w:id="2059621842">
      <w:bodyDiv w:val="1"/>
      <w:marLeft w:val="0"/>
      <w:marRight w:val="0"/>
      <w:marTop w:val="0"/>
      <w:marBottom w:val="0"/>
      <w:divBdr>
        <w:top w:val="none" w:sz="0" w:space="0" w:color="auto"/>
        <w:left w:val="none" w:sz="0" w:space="0" w:color="auto"/>
        <w:bottom w:val="none" w:sz="0" w:space="0" w:color="auto"/>
        <w:right w:val="none" w:sz="0" w:space="0" w:color="auto"/>
      </w:divBdr>
    </w:div>
    <w:div w:id="2086222543">
      <w:bodyDiv w:val="1"/>
      <w:marLeft w:val="0"/>
      <w:marRight w:val="0"/>
      <w:marTop w:val="0"/>
      <w:marBottom w:val="0"/>
      <w:divBdr>
        <w:top w:val="none" w:sz="0" w:space="0" w:color="auto"/>
        <w:left w:val="none" w:sz="0" w:space="0" w:color="auto"/>
        <w:bottom w:val="none" w:sz="0" w:space="0" w:color="auto"/>
        <w:right w:val="none" w:sz="0" w:space="0" w:color="auto"/>
      </w:divBdr>
    </w:div>
    <w:div w:id="21464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doc.pub/theodor-adorno-a-kulturipar.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99566917-99DE-44BF-A87F-89E07633D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4.xml><?xml version="1.0" encoding="utf-8"?>
<ds:datastoreItem xmlns:ds="http://schemas.openxmlformats.org/officeDocument/2006/customXml" ds:itemID="{DC502BE4-61D4-F044-B339-827688495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3039</Words>
  <Characters>17323</Characters>
  <Application>Microsoft Office Word</Application>
  <DocSecurity>0</DocSecurity>
  <Lines>144</Lines>
  <Paragraphs>40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6</cp:revision>
  <dcterms:created xsi:type="dcterms:W3CDTF">2026-06-03T20:49:00Z</dcterms:created>
  <dcterms:modified xsi:type="dcterms:W3CDTF">2026-06-08T04:32:00Z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